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46F" w:rsidRDefault="003956B1">
      <w:pPr>
        <w:pStyle w:val="a7"/>
        <w:shd w:val="clear" w:color="auto" w:fill="FFFFFF"/>
        <w:spacing w:before="0" w:beforeAutospacing="0" w:after="0" w:afterAutospacing="0" w:line="555" w:lineRule="atLeas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沅水干流桃源段历史尾堆清理施工</w:t>
      </w:r>
    </w:p>
    <w:p w:rsidR="00D0346F" w:rsidRDefault="003956B1">
      <w:pPr>
        <w:pStyle w:val="a7"/>
        <w:shd w:val="clear" w:color="auto" w:fill="FFFFFF"/>
        <w:spacing w:before="0" w:beforeAutospacing="0" w:after="0" w:afterAutospacing="0" w:line="555" w:lineRule="atLeas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设备租赁服务比选公告</w:t>
      </w:r>
    </w:p>
    <w:p w:rsidR="00D0346F" w:rsidRDefault="003956B1">
      <w:pPr>
        <w:spacing w:line="580" w:lineRule="exact"/>
        <w:ind w:firstLineChars="250" w:firstLine="703"/>
        <w:rPr>
          <w:rFonts w:ascii="仿宋" w:eastAsia="仿宋" w:hAnsi="仿宋"/>
          <w:b/>
          <w:color w:val="333333"/>
          <w:sz w:val="28"/>
          <w:szCs w:val="28"/>
        </w:rPr>
      </w:pPr>
      <w:r>
        <w:rPr>
          <w:rFonts w:ascii="仿宋" w:eastAsia="仿宋" w:hAnsi="仿宋" w:hint="eastAsia"/>
          <w:b/>
          <w:color w:val="333333"/>
          <w:sz w:val="28"/>
          <w:szCs w:val="28"/>
        </w:rPr>
        <w:t>一、项目基本情况</w:t>
      </w:r>
    </w:p>
    <w:p w:rsidR="00D0346F" w:rsidRDefault="003956B1">
      <w:pPr>
        <w:suppressAutoHyphens/>
        <w:kinsoku w:val="0"/>
        <w:overflowPunct w:val="0"/>
        <w:topLinePunct/>
        <w:spacing w:line="560" w:lineRule="exact"/>
        <w:ind w:firstLineChars="150" w:firstLine="480"/>
        <w:rPr>
          <w:rFonts w:ascii="仿宋" w:eastAsia="仿宋" w:hAnsi="仿宋"/>
          <w:color w:val="333333"/>
          <w:sz w:val="32"/>
          <w:szCs w:val="32"/>
        </w:rPr>
      </w:pPr>
      <w:r>
        <w:rPr>
          <w:rFonts w:ascii="仿宋" w:eastAsia="仿宋" w:hAnsi="仿宋" w:hint="eastAsia"/>
          <w:color w:val="333333"/>
          <w:sz w:val="32"/>
          <w:szCs w:val="32"/>
        </w:rPr>
        <w:t>按照《沅水干流桃源段历史尾堆清障方案》要求，湖南桃源水电工程建设有限公司需租赁链斗式工程船约19艘（含备用2艘），浮吊船2艘，船载式挖机1艘（其中浮吊船和船载式挖机均为备用设备），开工后根据具体施工进度和实际情况再作适当调整。</w:t>
      </w:r>
    </w:p>
    <w:p w:rsidR="00D0346F" w:rsidRDefault="003956B1">
      <w:pPr>
        <w:spacing w:line="580" w:lineRule="exact"/>
        <w:ind w:firstLineChars="250" w:firstLine="703"/>
        <w:rPr>
          <w:rFonts w:ascii="仿宋" w:eastAsia="仿宋" w:hAnsi="仿宋"/>
          <w:b/>
          <w:color w:val="333333"/>
          <w:sz w:val="28"/>
          <w:szCs w:val="28"/>
        </w:rPr>
      </w:pPr>
      <w:r>
        <w:rPr>
          <w:rFonts w:ascii="仿宋" w:eastAsia="仿宋" w:hAnsi="仿宋" w:hint="eastAsia"/>
          <w:b/>
          <w:color w:val="333333"/>
          <w:sz w:val="28"/>
          <w:szCs w:val="28"/>
        </w:rPr>
        <w:t>二、项目实施地点及要求设备生产能力</w:t>
      </w:r>
    </w:p>
    <w:p w:rsidR="00D0346F" w:rsidRDefault="003956B1">
      <w:pPr>
        <w:kinsoku w:val="0"/>
        <w:spacing w:line="560" w:lineRule="exact"/>
        <w:ind w:firstLineChars="200" w:firstLine="640"/>
        <w:rPr>
          <w:rFonts w:ascii="仿宋" w:eastAsia="仿宋" w:hAnsi="仿宋"/>
          <w:sz w:val="32"/>
          <w:szCs w:val="32"/>
        </w:rPr>
      </w:pPr>
      <w:r>
        <w:rPr>
          <w:rFonts w:ascii="仿宋" w:eastAsia="仿宋" w:hAnsi="仿宋" w:hint="eastAsia"/>
          <w:color w:val="333333"/>
          <w:sz w:val="32"/>
          <w:szCs w:val="32"/>
        </w:rPr>
        <w:t>赤家洲至黄沙滩段清理区，链斗式工程船计划4艘，其中主用设备3艘，</w:t>
      </w:r>
      <w:r>
        <w:rPr>
          <w:rFonts w:ascii="仿宋" w:eastAsia="仿宋" w:hAnsi="仿宋" w:cs="宋体" w:hint="eastAsia"/>
          <w:kern w:val="0"/>
          <w:sz w:val="32"/>
          <w:szCs w:val="32"/>
        </w:rPr>
        <w:t>备用设备</w:t>
      </w:r>
      <w:r>
        <w:rPr>
          <w:rFonts w:ascii="仿宋" w:eastAsia="仿宋" w:hAnsi="仿宋" w:hint="eastAsia"/>
          <w:color w:val="333333"/>
          <w:sz w:val="32"/>
          <w:szCs w:val="32"/>
        </w:rPr>
        <w:t>1艘，本次比选暂选3艘，具</w:t>
      </w:r>
      <w:r>
        <w:rPr>
          <w:rFonts w:ascii="仿宋" w:eastAsia="仿宋" w:hAnsi="仿宋" w:cs="宋体" w:hint="eastAsia"/>
          <w:kern w:val="0"/>
          <w:sz w:val="32"/>
          <w:szCs w:val="32"/>
        </w:rPr>
        <w:t>备</w:t>
      </w:r>
      <w:r>
        <w:rPr>
          <w:rFonts w:ascii="仿宋" w:eastAsia="仿宋" w:hAnsi="仿宋" w:hint="eastAsia"/>
          <w:color w:val="333333"/>
          <w:sz w:val="32"/>
          <w:szCs w:val="32"/>
          <w:shd w:val="clear" w:color="auto" w:fill="FFFFFF"/>
        </w:rPr>
        <w:t>500m</w:t>
      </w:r>
      <w:r>
        <w:rPr>
          <w:rFonts w:ascii="宋体" w:eastAsia="宋体" w:hAnsi="宋体" w:cs="宋体" w:hint="eastAsia"/>
          <w:color w:val="333333"/>
          <w:sz w:val="32"/>
          <w:szCs w:val="32"/>
          <w:shd w:val="clear" w:color="auto" w:fill="FFFFFF"/>
        </w:rPr>
        <w:t>³</w:t>
      </w:r>
      <w:r>
        <w:rPr>
          <w:rFonts w:ascii="仿宋" w:eastAsia="仿宋" w:hAnsi="仿宋" w:hint="eastAsia"/>
          <w:color w:val="333333"/>
          <w:sz w:val="32"/>
          <w:szCs w:val="32"/>
          <w:shd w:val="clear" w:color="auto" w:fill="FFFFFF"/>
        </w:rPr>
        <w:t>/h</w:t>
      </w:r>
      <w:r w:rsidR="00F44548">
        <w:rPr>
          <w:rFonts w:ascii="仿宋" w:eastAsia="仿宋" w:hAnsi="仿宋" w:hint="eastAsia"/>
          <w:color w:val="333333"/>
          <w:sz w:val="32"/>
          <w:szCs w:val="32"/>
          <w:shd w:val="clear" w:color="auto" w:fill="FFFFFF"/>
        </w:rPr>
        <w:t>以</w:t>
      </w:r>
      <w:r>
        <w:rPr>
          <w:rFonts w:ascii="仿宋" w:eastAsia="仿宋" w:hAnsi="仿宋" w:hint="eastAsia"/>
          <w:color w:val="333333"/>
          <w:sz w:val="32"/>
          <w:szCs w:val="32"/>
          <w:shd w:val="clear" w:color="auto" w:fill="FFFFFF"/>
        </w:rPr>
        <w:t>内</w:t>
      </w:r>
      <w:r>
        <w:rPr>
          <w:rFonts w:ascii="仿宋" w:eastAsia="仿宋" w:hAnsi="仿宋" w:hint="eastAsia"/>
          <w:color w:val="333333"/>
          <w:sz w:val="32"/>
          <w:szCs w:val="32"/>
        </w:rPr>
        <w:t>的产能，主柴油机功率在600kw以内；</w:t>
      </w:r>
      <w:r>
        <w:rPr>
          <w:rFonts w:ascii="仿宋" w:eastAsia="仿宋" w:hAnsi="仿宋" w:hint="eastAsia"/>
          <w:sz w:val="32"/>
          <w:szCs w:val="32"/>
        </w:rPr>
        <w:t>凌</w:t>
      </w:r>
      <w:r>
        <w:rPr>
          <w:rFonts w:ascii="仿宋" w:eastAsia="仿宋" w:hAnsi="仿宋" w:hint="eastAsia"/>
          <w:color w:val="333333"/>
          <w:sz w:val="32"/>
          <w:szCs w:val="32"/>
        </w:rPr>
        <w:t>津滩电坝以下至喜雨渡口段清理区，链斗式工程船计划8艘，其中主用设备7艘，</w:t>
      </w:r>
      <w:r>
        <w:rPr>
          <w:rFonts w:ascii="仿宋" w:eastAsia="仿宋" w:hAnsi="仿宋" w:cs="宋体" w:hint="eastAsia"/>
          <w:kern w:val="0"/>
          <w:sz w:val="32"/>
          <w:szCs w:val="32"/>
        </w:rPr>
        <w:t>备用设备</w:t>
      </w:r>
      <w:r>
        <w:rPr>
          <w:rFonts w:ascii="仿宋" w:eastAsia="仿宋" w:hAnsi="仿宋" w:hint="eastAsia"/>
          <w:color w:val="333333"/>
          <w:sz w:val="32"/>
          <w:szCs w:val="32"/>
        </w:rPr>
        <w:t>1艘，本次比选暂选4艘。浮吊船1艘，(浮吊船为备用设备),具备</w:t>
      </w:r>
      <w:r>
        <w:rPr>
          <w:rFonts w:ascii="仿宋" w:eastAsia="仿宋" w:hAnsi="仿宋" w:hint="eastAsia"/>
          <w:color w:val="333333"/>
          <w:sz w:val="32"/>
          <w:szCs w:val="32"/>
          <w:shd w:val="clear" w:color="auto" w:fill="FFFFFF"/>
        </w:rPr>
        <w:t>500m</w:t>
      </w:r>
      <w:r>
        <w:rPr>
          <w:rFonts w:ascii="宋体" w:eastAsia="宋体" w:hAnsi="宋体" w:cs="宋体" w:hint="eastAsia"/>
          <w:color w:val="333333"/>
          <w:sz w:val="32"/>
          <w:szCs w:val="32"/>
          <w:shd w:val="clear" w:color="auto" w:fill="FFFFFF"/>
        </w:rPr>
        <w:t>³</w:t>
      </w:r>
      <w:r>
        <w:rPr>
          <w:rFonts w:ascii="仿宋" w:eastAsia="仿宋" w:hAnsi="仿宋" w:hint="eastAsia"/>
          <w:color w:val="333333"/>
          <w:sz w:val="32"/>
          <w:szCs w:val="32"/>
          <w:shd w:val="clear" w:color="auto" w:fill="FFFFFF"/>
        </w:rPr>
        <w:t>/h以内</w:t>
      </w:r>
      <w:r>
        <w:rPr>
          <w:rFonts w:ascii="仿宋" w:eastAsia="仿宋" w:hAnsi="仿宋" w:hint="eastAsia"/>
          <w:color w:val="333333"/>
          <w:sz w:val="32"/>
          <w:szCs w:val="32"/>
        </w:rPr>
        <w:t>的产能，主柴油机功率在600kw以内；喜雨渡口至吴家洲段清理区，链斗式工程船计划5艘，其中主用设备4艘，</w:t>
      </w:r>
      <w:r>
        <w:rPr>
          <w:rFonts w:ascii="仿宋" w:eastAsia="仿宋" w:hAnsi="仿宋" w:cs="宋体" w:hint="eastAsia"/>
          <w:kern w:val="0"/>
          <w:sz w:val="32"/>
          <w:szCs w:val="32"/>
        </w:rPr>
        <w:t>备用设备</w:t>
      </w:r>
      <w:r>
        <w:rPr>
          <w:rFonts w:ascii="仿宋" w:eastAsia="仿宋" w:hAnsi="仿宋" w:hint="eastAsia"/>
          <w:color w:val="333333"/>
          <w:sz w:val="32"/>
          <w:szCs w:val="32"/>
        </w:rPr>
        <w:t>1艘，本次比选暂选4艘。浮吊船1艘，船载式挖机1艘(浮吊船和船载式挖机均为备用设备)，具备</w:t>
      </w:r>
      <w:r>
        <w:rPr>
          <w:rFonts w:ascii="仿宋" w:eastAsia="仿宋" w:hAnsi="仿宋" w:hint="eastAsia"/>
          <w:color w:val="333333"/>
          <w:sz w:val="32"/>
          <w:szCs w:val="32"/>
          <w:shd w:val="clear" w:color="auto" w:fill="FFFFFF"/>
        </w:rPr>
        <w:t>500m</w:t>
      </w:r>
      <w:r>
        <w:rPr>
          <w:rFonts w:ascii="宋体" w:eastAsia="宋体" w:hAnsi="宋体" w:cs="宋体" w:hint="eastAsia"/>
          <w:color w:val="333333"/>
          <w:sz w:val="32"/>
          <w:szCs w:val="32"/>
          <w:shd w:val="clear" w:color="auto" w:fill="FFFFFF"/>
        </w:rPr>
        <w:t>³</w:t>
      </w:r>
      <w:r>
        <w:rPr>
          <w:rFonts w:ascii="仿宋" w:eastAsia="仿宋" w:hAnsi="仿宋" w:hint="eastAsia"/>
          <w:color w:val="333333"/>
          <w:sz w:val="32"/>
          <w:szCs w:val="32"/>
          <w:shd w:val="clear" w:color="auto" w:fill="FFFFFF"/>
        </w:rPr>
        <w:t>/h以内</w:t>
      </w:r>
      <w:r>
        <w:rPr>
          <w:rFonts w:ascii="仿宋" w:eastAsia="仿宋" w:hAnsi="仿宋" w:hint="eastAsia"/>
          <w:color w:val="333333"/>
          <w:sz w:val="32"/>
          <w:szCs w:val="32"/>
        </w:rPr>
        <w:t>的产能，主柴油机功率在600kw以内。链斗式工程船</w:t>
      </w:r>
      <w:r>
        <w:rPr>
          <w:rFonts w:ascii="仿宋" w:eastAsia="仿宋" w:hAnsi="仿宋" w:hint="eastAsia"/>
          <w:sz w:val="32"/>
          <w:szCs w:val="32"/>
        </w:rPr>
        <w:t>生产的疏浚砂质量应达到：1-3卵石不超过31.5mm</w:t>
      </w:r>
      <w:r>
        <w:rPr>
          <w:rFonts w:ascii="仿宋" w:eastAsia="仿宋" w:hAnsi="仿宋" w:hint="eastAsia"/>
          <w:color w:val="333333"/>
          <w:sz w:val="32"/>
          <w:szCs w:val="32"/>
        </w:rPr>
        <w:t>，</w:t>
      </w:r>
      <w:r>
        <w:rPr>
          <w:rFonts w:ascii="仿宋" w:eastAsia="仿宋" w:hAnsi="仿宋" w:hint="eastAsia"/>
          <w:sz w:val="32"/>
          <w:szCs w:val="32"/>
        </w:rPr>
        <w:t>黑砂砂头子不超过5%，含泥量均控制在2%以内。</w:t>
      </w:r>
    </w:p>
    <w:p w:rsidR="00D0346F" w:rsidRDefault="003956B1">
      <w:pPr>
        <w:spacing w:line="580" w:lineRule="exact"/>
        <w:ind w:firstLineChars="250" w:firstLine="703"/>
        <w:rPr>
          <w:rFonts w:ascii="仿宋" w:eastAsia="仿宋" w:hAnsi="仿宋"/>
          <w:b/>
          <w:sz w:val="28"/>
          <w:szCs w:val="28"/>
        </w:rPr>
      </w:pPr>
      <w:r>
        <w:rPr>
          <w:rFonts w:ascii="仿宋" w:eastAsia="仿宋" w:hAnsi="仿宋" w:hint="eastAsia"/>
          <w:b/>
          <w:sz w:val="28"/>
          <w:szCs w:val="28"/>
        </w:rPr>
        <w:t>三、比选对象必须满足响应的条件</w:t>
      </w:r>
    </w:p>
    <w:p w:rsidR="00D0346F" w:rsidRDefault="003956B1">
      <w:pPr>
        <w:pStyle w:val="a7"/>
        <w:widowControl w:val="0"/>
        <w:shd w:val="clear" w:color="auto" w:fill="FFFFFF"/>
        <w:kinsoku w:val="0"/>
        <w:spacing w:before="0" w:beforeAutospacing="0" w:after="0" w:afterAutospacing="0" w:line="560" w:lineRule="exact"/>
        <w:ind w:leftChars="200" w:left="420"/>
        <w:jc w:val="both"/>
        <w:rPr>
          <w:rFonts w:ascii="仿宋" w:eastAsia="仿宋" w:hAnsi="仿宋"/>
          <w:sz w:val="32"/>
          <w:szCs w:val="32"/>
        </w:rPr>
      </w:pPr>
      <w:r>
        <w:rPr>
          <w:rFonts w:ascii="仿宋" w:eastAsia="仿宋" w:hAnsi="仿宋" w:hint="eastAsia"/>
          <w:sz w:val="32"/>
          <w:szCs w:val="32"/>
        </w:rPr>
        <w:t>（一）具有独立承担民事责任</w:t>
      </w:r>
      <w:r>
        <w:rPr>
          <w:rFonts w:ascii="仿宋" w:eastAsia="仿宋" w:hAnsi="仿宋" w:hint="eastAsia"/>
          <w:color w:val="333333"/>
          <w:sz w:val="32"/>
          <w:szCs w:val="32"/>
        </w:rPr>
        <w:t>的能力；</w:t>
      </w:r>
      <w:r>
        <w:rPr>
          <w:rFonts w:ascii="仿宋" w:eastAsia="仿宋" w:hAnsi="仿宋" w:hint="eastAsia"/>
          <w:color w:val="333333"/>
          <w:sz w:val="32"/>
          <w:szCs w:val="32"/>
        </w:rPr>
        <w:br/>
        <w:t>（二）具有良好的商业信誉；</w:t>
      </w:r>
      <w:r>
        <w:rPr>
          <w:rFonts w:ascii="仿宋" w:eastAsia="仿宋" w:hAnsi="仿宋" w:hint="eastAsia"/>
          <w:color w:val="333333"/>
          <w:sz w:val="32"/>
          <w:szCs w:val="32"/>
        </w:rPr>
        <w:br/>
      </w:r>
      <w:r>
        <w:rPr>
          <w:rFonts w:ascii="仿宋" w:eastAsia="仿宋" w:hAnsi="仿宋" w:hint="eastAsia"/>
          <w:color w:val="333333"/>
          <w:sz w:val="32"/>
          <w:szCs w:val="32"/>
        </w:rPr>
        <w:lastRenderedPageBreak/>
        <w:t>（三）具有履行协议所必需的设备和专业技术能力；</w:t>
      </w:r>
      <w:r>
        <w:rPr>
          <w:rFonts w:ascii="仿宋" w:eastAsia="仿宋" w:hAnsi="仿宋" w:hint="eastAsia"/>
          <w:color w:val="333333"/>
          <w:sz w:val="32"/>
          <w:szCs w:val="32"/>
        </w:rPr>
        <w:br/>
      </w:r>
      <w:r>
        <w:rPr>
          <w:rFonts w:ascii="仿宋" w:eastAsia="仿宋" w:hAnsi="仿宋" w:hint="eastAsia"/>
          <w:sz w:val="32"/>
          <w:szCs w:val="32"/>
        </w:rPr>
        <w:t>（四）参与本次比选服务商必须响应的条件：</w:t>
      </w:r>
    </w:p>
    <w:p w:rsidR="00D0346F" w:rsidRDefault="003956B1">
      <w:pPr>
        <w:kinsoku w:val="0"/>
        <w:spacing w:line="560" w:lineRule="exact"/>
        <w:ind w:firstLineChars="200" w:firstLine="640"/>
        <w:rPr>
          <w:rFonts w:ascii="仿宋" w:eastAsia="仿宋" w:hAnsi="仿宋"/>
          <w:sz w:val="32"/>
          <w:szCs w:val="32"/>
        </w:rPr>
      </w:pPr>
      <w:r>
        <w:rPr>
          <w:rFonts w:ascii="仿宋" w:eastAsia="仿宋" w:hAnsi="仿宋" w:hint="eastAsia"/>
          <w:sz w:val="32"/>
          <w:szCs w:val="32"/>
        </w:rPr>
        <w:t>1.以运输船只计量为准，量方标准按照我县职能部门出具的船舶量方标准实施（标准详见附件）。</w:t>
      </w:r>
    </w:p>
    <w:p w:rsidR="00D0346F" w:rsidRDefault="003956B1">
      <w:pPr>
        <w:kinsoku w:val="0"/>
        <w:spacing w:line="560" w:lineRule="exact"/>
        <w:ind w:firstLineChars="200" w:firstLine="640"/>
        <w:rPr>
          <w:rFonts w:ascii="仿宋" w:eastAsia="仿宋" w:hAnsi="仿宋"/>
          <w:sz w:val="32"/>
          <w:szCs w:val="32"/>
        </w:rPr>
      </w:pPr>
      <w:r>
        <w:rPr>
          <w:rFonts w:ascii="仿宋" w:eastAsia="仿宋" w:hAnsi="仿宋" w:hint="eastAsia"/>
          <w:sz w:val="32"/>
          <w:szCs w:val="32"/>
        </w:rPr>
        <w:t>2.所有运输船只受载后均开具“签单发航凭证”，施工船只的结算数量以相关部门开据的“签单发航凭证”核定数量为准。</w:t>
      </w:r>
    </w:p>
    <w:p w:rsidR="00D0346F" w:rsidRDefault="003956B1">
      <w:pPr>
        <w:kinsoku w:val="0"/>
        <w:spacing w:line="560" w:lineRule="exact"/>
        <w:ind w:firstLineChars="200" w:firstLine="640"/>
        <w:rPr>
          <w:rFonts w:ascii="仿宋" w:eastAsia="仿宋" w:hAnsi="仿宋"/>
          <w:sz w:val="32"/>
          <w:szCs w:val="32"/>
        </w:rPr>
      </w:pPr>
      <w:r>
        <w:rPr>
          <w:rFonts w:ascii="仿宋" w:eastAsia="仿宋" w:hAnsi="仿宋" w:hint="eastAsia"/>
          <w:sz w:val="32"/>
          <w:szCs w:val="32"/>
        </w:rPr>
        <w:t>3.结算单价（含税）以本次合格有效的报价确定的平均值作为结算单价。</w:t>
      </w:r>
    </w:p>
    <w:p w:rsidR="00D0346F" w:rsidRDefault="003956B1">
      <w:pPr>
        <w:kinsoku w:val="0"/>
        <w:spacing w:line="560" w:lineRule="exact"/>
        <w:ind w:firstLineChars="200" w:firstLine="640"/>
        <w:rPr>
          <w:rFonts w:ascii="仿宋" w:eastAsia="仿宋" w:hAnsi="仿宋"/>
          <w:sz w:val="32"/>
          <w:szCs w:val="32"/>
        </w:rPr>
      </w:pPr>
      <w:r>
        <w:rPr>
          <w:rFonts w:ascii="仿宋" w:eastAsia="仿宋" w:hAnsi="仿宋" w:hint="eastAsia"/>
          <w:sz w:val="32"/>
          <w:szCs w:val="32"/>
        </w:rPr>
        <w:t>4.本次比选确定的备用设备，双方签订备用设备服务协议，作为备用施工设备必须按业主方的清理计划，由湖南桃源水电工程建设有限公司调度作业，结算时与主用设备条件一致，备用期间产生的费用和损失自行负责，业主方和湖南桃源水电工程建设有限公司均不承担违约和赔偿责任。</w:t>
      </w:r>
    </w:p>
    <w:p w:rsidR="00D0346F" w:rsidRDefault="003956B1">
      <w:pPr>
        <w:ind w:firstLineChars="200" w:firstLine="640"/>
        <w:rPr>
          <w:rFonts w:ascii="仿宋" w:eastAsia="仿宋" w:hAnsi="仿宋"/>
          <w:b/>
          <w:bCs/>
          <w:sz w:val="32"/>
          <w:szCs w:val="32"/>
        </w:rPr>
      </w:pPr>
      <w:r>
        <w:rPr>
          <w:rFonts w:ascii="仿宋" w:eastAsia="仿宋" w:hAnsi="仿宋" w:hint="eastAsia"/>
          <w:sz w:val="32"/>
          <w:szCs w:val="32"/>
        </w:rPr>
        <w:t>5</w:t>
      </w:r>
      <w:r>
        <w:rPr>
          <w:rFonts w:ascii="仿宋" w:eastAsia="仿宋" w:hAnsi="仿宋" w:hint="eastAsia"/>
          <w:b/>
          <w:bCs/>
          <w:sz w:val="32"/>
          <w:szCs w:val="32"/>
        </w:rPr>
        <w:t>.湖南桃源水电工程建设有限公司特别提示：如因上级政策或客观原因造成尾堆清理施工停工的，停工期间湖南桃源水电工程建设有限公司不给予任何补偿；如因上级政策或客观原因造成尾堆清理工作不能连续进行的，本协议自动解除，</w:t>
      </w:r>
      <w:bookmarkStart w:id="0" w:name="_GoBack"/>
      <w:bookmarkEnd w:id="0"/>
      <w:r>
        <w:rPr>
          <w:rFonts w:ascii="仿宋" w:eastAsia="仿宋" w:hAnsi="仿宋" w:hint="eastAsia"/>
          <w:b/>
          <w:bCs/>
          <w:sz w:val="32"/>
          <w:szCs w:val="32"/>
        </w:rPr>
        <w:t>湖南桃源水电工程建设有限公司不给予任何补偿。设备服务商对湖南桃源水电工程建设有限公司特别提示已注意和考虑，特承诺如出现特别提示的情形此协议自动解除，设备服务商不要求湖南桃源水电工程建设有限公司给予任何补偿。</w:t>
      </w:r>
    </w:p>
    <w:p w:rsidR="00D0346F" w:rsidRDefault="003956B1">
      <w:pPr>
        <w:ind w:firstLineChars="200" w:firstLine="643"/>
        <w:rPr>
          <w:rFonts w:ascii="仿宋" w:eastAsia="仿宋" w:hAnsi="仿宋"/>
          <w:sz w:val="32"/>
          <w:szCs w:val="32"/>
        </w:rPr>
      </w:pPr>
      <w:r>
        <w:rPr>
          <w:rFonts w:ascii="仿宋" w:eastAsia="仿宋" w:hAnsi="仿宋" w:hint="eastAsia"/>
          <w:b/>
          <w:bCs/>
          <w:sz w:val="32"/>
          <w:szCs w:val="32"/>
        </w:rPr>
        <w:t>6.湖南桃源水电工程建设有限公司对设备服务商在服务</w:t>
      </w:r>
      <w:r>
        <w:rPr>
          <w:rFonts w:ascii="仿宋" w:eastAsia="仿宋" w:hAnsi="仿宋" w:hint="eastAsia"/>
          <w:b/>
          <w:bCs/>
          <w:sz w:val="32"/>
          <w:szCs w:val="32"/>
        </w:rPr>
        <w:lastRenderedPageBreak/>
        <w:t>期限内疏浚砂石方量不作任何承诺，设备服务商对此已有考虑，特承诺自本协议签订开始，设备租赁服务费按照实际生产方量来计价。</w:t>
      </w:r>
    </w:p>
    <w:p w:rsidR="00D0346F" w:rsidRDefault="003956B1">
      <w:pPr>
        <w:spacing w:line="580" w:lineRule="exact"/>
        <w:ind w:firstLineChars="250" w:firstLine="703"/>
        <w:rPr>
          <w:rFonts w:ascii="仿宋" w:eastAsia="仿宋" w:hAnsi="仿宋"/>
          <w:b/>
          <w:sz w:val="28"/>
          <w:szCs w:val="28"/>
        </w:rPr>
      </w:pPr>
      <w:r>
        <w:rPr>
          <w:rFonts w:ascii="仿宋" w:eastAsia="仿宋" w:hAnsi="仿宋" w:hint="eastAsia"/>
          <w:b/>
          <w:sz w:val="28"/>
          <w:szCs w:val="28"/>
        </w:rPr>
        <w:t>四、报名要求</w:t>
      </w:r>
    </w:p>
    <w:p w:rsidR="00D0346F" w:rsidRDefault="003956B1">
      <w:pPr>
        <w:kinsoku w:val="0"/>
        <w:spacing w:line="560" w:lineRule="exact"/>
        <w:ind w:firstLineChars="150" w:firstLine="480"/>
        <w:rPr>
          <w:rFonts w:ascii="仿宋" w:eastAsia="仿宋" w:hAnsi="仿宋"/>
          <w:sz w:val="32"/>
          <w:szCs w:val="32"/>
        </w:rPr>
      </w:pPr>
      <w:r>
        <w:rPr>
          <w:rFonts w:ascii="仿宋" w:eastAsia="仿宋" w:hAnsi="仿宋" w:cs="仿宋" w:hint="eastAsia"/>
          <w:color w:val="333333"/>
          <w:kern w:val="0"/>
          <w:sz w:val="32"/>
          <w:szCs w:val="32"/>
          <w:shd w:val="clear" w:color="auto" w:fill="FFFFFF"/>
        </w:rPr>
        <w:t>1.参与</w:t>
      </w:r>
      <w:r>
        <w:rPr>
          <w:rFonts w:ascii="仿宋" w:eastAsia="仿宋" w:hAnsi="仿宋" w:cs="宋体" w:hint="eastAsia"/>
          <w:color w:val="333333"/>
          <w:kern w:val="0"/>
          <w:sz w:val="32"/>
          <w:szCs w:val="32"/>
        </w:rPr>
        <w:t>报名的服务商需在2022年1月19日至2022年1月25</w:t>
      </w:r>
      <w:r>
        <w:rPr>
          <w:rFonts w:ascii="仿宋" w:eastAsia="仿宋" w:hAnsi="仿宋" w:cs="宋体" w:hint="eastAsia"/>
          <w:kern w:val="0"/>
          <w:sz w:val="32"/>
          <w:szCs w:val="32"/>
        </w:rPr>
        <w:t>日17:00时止（上午08:00-12:00，下午14:30-17:00，节假日除外）在常德创迪信林工程咨询有限公司（地址：常德市武陵大道998号欢乐城1栋12楼）报名，报名时由船舶所有人携带桃源县水运事务中心审定后的船舶及相关人员合格证明（留存复印件一份）；如委托他人报名的，被委托人还需提供船舶所有人授权委托书原件。</w:t>
      </w:r>
    </w:p>
    <w:p w:rsidR="00D0346F" w:rsidRDefault="003956B1">
      <w:pPr>
        <w:kinsoku w:val="0"/>
        <w:spacing w:line="560" w:lineRule="exact"/>
        <w:ind w:firstLineChars="200" w:firstLine="640"/>
        <w:rPr>
          <w:rFonts w:ascii="仿宋" w:eastAsia="仿宋" w:hAnsi="仿宋"/>
          <w:color w:val="333333"/>
          <w:sz w:val="32"/>
          <w:szCs w:val="32"/>
        </w:rPr>
      </w:pPr>
      <w:r>
        <w:rPr>
          <w:rFonts w:ascii="仿宋" w:eastAsia="仿宋" w:hAnsi="仿宋" w:hint="eastAsia"/>
          <w:sz w:val="32"/>
          <w:szCs w:val="32"/>
        </w:rPr>
        <w:t>2.根据此次尾堆清理的分区计划，具体</w:t>
      </w:r>
      <w:r>
        <w:rPr>
          <w:rFonts w:ascii="仿宋" w:eastAsia="仿宋" w:hAnsi="仿宋"/>
          <w:sz w:val="32"/>
          <w:szCs w:val="32"/>
        </w:rPr>
        <w:t>分赤家洲</w:t>
      </w:r>
      <w:r>
        <w:rPr>
          <w:rFonts w:ascii="仿宋" w:eastAsia="仿宋" w:hAnsi="仿宋" w:hint="eastAsia"/>
          <w:sz w:val="32"/>
          <w:szCs w:val="32"/>
        </w:rPr>
        <w:t>至</w:t>
      </w:r>
      <w:r>
        <w:rPr>
          <w:rFonts w:ascii="仿宋" w:eastAsia="仿宋" w:hAnsi="仿宋"/>
          <w:sz w:val="32"/>
          <w:szCs w:val="32"/>
        </w:rPr>
        <w:t>黄沙</w:t>
      </w:r>
      <w:r>
        <w:rPr>
          <w:rFonts w:ascii="仿宋" w:eastAsia="仿宋" w:hAnsi="仿宋" w:hint="eastAsia"/>
          <w:sz w:val="32"/>
          <w:szCs w:val="32"/>
        </w:rPr>
        <w:t>滩段、凌津</w:t>
      </w:r>
      <w:r>
        <w:rPr>
          <w:rFonts w:ascii="仿宋" w:eastAsia="仿宋" w:hAnsi="仿宋" w:hint="eastAsia"/>
          <w:color w:val="333333"/>
          <w:sz w:val="32"/>
          <w:szCs w:val="32"/>
        </w:rPr>
        <w:t>滩电坝以下至喜雨渡口段、喜雨渡口至吴家洲段三段实施。服务商在填写报名表时应注明所填报的清理区域，且只能填报一个区段。</w:t>
      </w:r>
    </w:p>
    <w:p w:rsidR="00D0346F" w:rsidRDefault="003956B1">
      <w:pPr>
        <w:spacing w:line="580" w:lineRule="exact"/>
        <w:ind w:firstLineChars="250" w:firstLine="703"/>
        <w:rPr>
          <w:rFonts w:ascii="仿宋" w:eastAsia="仿宋" w:hAnsi="仿宋"/>
          <w:b/>
          <w:color w:val="333333"/>
          <w:sz w:val="28"/>
          <w:szCs w:val="28"/>
        </w:rPr>
      </w:pPr>
      <w:r>
        <w:rPr>
          <w:rFonts w:ascii="仿宋" w:eastAsia="仿宋" w:hAnsi="仿宋" w:hint="eastAsia"/>
          <w:b/>
          <w:color w:val="333333"/>
          <w:sz w:val="28"/>
          <w:szCs w:val="28"/>
        </w:rPr>
        <w:t>五、比选规则</w:t>
      </w:r>
    </w:p>
    <w:p w:rsidR="00D0346F" w:rsidRDefault="003956B1">
      <w:pPr>
        <w:kinsoku w:val="0"/>
        <w:spacing w:line="560" w:lineRule="exact"/>
        <w:ind w:firstLineChars="200" w:firstLine="640"/>
        <w:rPr>
          <w:rFonts w:ascii="仿宋" w:eastAsia="仿宋" w:hAnsi="仿宋"/>
          <w:sz w:val="32"/>
          <w:szCs w:val="32"/>
        </w:rPr>
      </w:pPr>
      <w:r>
        <w:rPr>
          <w:rFonts w:ascii="仿宋" w:eastAsia="仿宋" w:hAnsi="仿宋" w:hint="eastAsia"/>
          <w:sz w:val="32"/>
          <w:szCs w:val="32"/>
        </w:rPr>
        <w:t>本次比选采取综合评分制进行，即评审委员会打分占50%，比选报价分占50%。</w:t>
      </w:r>
    </w:p>
    <w:p w:rsidR="00D0346F" w:rsidRDefault="003956B1">
      <w:pPr>
        <w:kinsoku w:val="0"/>
        <w:spacing w:line="560" w:lineRule="exact"/>
        <w:ind w:firstLineChars="200" w:firstLine="640"/>
        <w:rPr>
          <w:rFonts w:ascii="仿宋" w:eastAsia="仿宋" w:hAnsi="仿宋"/>
          <w:sz w:val="32"/>
          <w:szCs w:val="32"/>
        </w:rPr>
      </w:pPr>
      <w:r>
        <w:rPr>
          <w:rFonts w:ascii="仿宋" w:eastAsia="仿宋" w:hAnsi="仿宋" w:hint="eastAsia"/>
          <w:sz w:val="32"/>
          <w:szCs w:val="32"/>
        </w:rPr>
        <w:t>1.由评审委员会人员现场验船。根据船舶的船况、设备、产能、船员配备、服务承诺等方面给予综合评分。</w:t>
      </w:r>
    </w:p>
    <w:p w:rsidR="00D0346F" w:rsidRDefault="003956B1">
      <w:pPr>
        <w:kinsoku w:val="0"/>
        <w:spacing w:line="560" w:lineRule="exact"/>
        <w:ind w:firstLineChars="200" w:firstLine="640"/>
        <w:rPr>
          <w:rFonts w:ascii="仿宋" w:eastAsia="仿宋" w:hAnsi="仿宋"/>
          <w:sz w:val="32"/>
          <w:szCs w:val="32"/>
        </w:rPr>
      </w:pPr>
      <w:r>
        <w:rPr>
          <w:rFonts w:ascii="仿宋" w:eastAsia="仿宋" w:hAnsi="仿宋" w:hint="eastAsia"/>
          <w:sz w:val="32"/>
          <w:szCs w:val="32"/>
        </w:rPr>
        <w:t>2.比选服务商应于2022年1月26日上午9:00前将设备推送至桃源县水域，否则即视为放弃比选资格。业主单位将于2022年1月26日9:00开始组织评审委员会上船查验评分。</w:t>
      </w:r>
    </w:p>
    <w:p w:rsidR="00D0346F" w:rsidRDefault="003956B1">
      <w:pPr>
        <w:kinsoku w:val="0"/>
        <w:spacing w:line="560" w:lineRule="exact"/>
        <w:ind w:firstLineChars="200" w:firstLine="640"/>
        <w:rPr>
          <w:rFonts w:ascii="仿宋" w:eastAsia="仿宋" w:hAnsi="仿宋"/>
          <w:sz w:val="32"/>
          <w:szCs w:val="32"/>
        </w:rPr>
      </w:pPr>
      <w:r>
        <w:rPr>
          <w:rFonts w:ascii="仿宋" w:eastAsia="仿宋" w:hAnsi="仿宋" w:hint="eastAsia"/>
          <w:sz w:val="32"/>
          <w:szCs w:val="32"/>
        </w:rPr>
        <w:t>3.在比选报价（含税价）时，湖南桃源水电工程建设有限</w:t>
      </w:r>
      <w:r>
        <w:rPr>
          <w:rFonts w:ascii="仿宋" w:eastAsia="仿宋" w:hAnsi="仿宋" w:hint="eastAsia"/>
          <w:sz w:val="32"/>
          <w:szCs w:val="32"/>
        </w:rPr>
        <w:lastRenderedPageBreak/>
        <w:t>公司将公布最高限价和最低下限价。每一位比选服务商的比选报价不得高于最高限价和不得最低下限价，否则以恶意报价视为无效报价（并取消资格）。</w:t>
      </w:r>
    </w:p>
    <w:p w:rsidR="00D0346F" w:rsidRDefault="003956B1">
      <w:pPr>
        <w:kinsoku w:val="0"/>
        <w:spacing w:line="560" w:lineRule="exact"/>
        <w:ind w:firstLineChars="200" w:firstLine="640"/>
        <w:rPr>
          <w:rFonts w:ascii="仿宋" w:eastAsia="仿宋" w:hAnsi="仿宋"/>
          <w:color w:val="333333"/>
          <w:sz w:val="32"/>
          <w:szCs w:val="32"/>
        </w:rPr>
      </w:pPr>
      <w:r>
        <w:rPr>
          <w:rFonts w:ascii="仿宋" w:eastAsia="仿宋" w:hAnsi="仿宋" w:hint="eastAsia"/>
          <w:sz w:val="32"/>
          <w:szCs w:val="32"/>
        </w:rPr>
        <w:t>4.评审委员会的评分和比选报价得分相加后为综合得分，每一区段</w:t>
      </w:r>
      <w:r>
        <w:rPr>
          <w:rFonts w:ascii="仿宋" w:eastAsia="仿宋" w:hAnsi="仿宋" w:hint="eastAsia"/>
          <w:color w:val="333333"/>
          <w:sz w:val="32"/>
          <w:szCs w:val="32"/>
        </w:rPr>
        <w:t>按综合得分的高低进行排序，如果得分相同的，按保证金到帐的先后顺序排序。</w:t>
      </w:r>
    </w:p>
    <w:p w:rsidR="00D0346F" w:rsidRDefault="003956B1">
      <w:pPr>
        <w:kinsoku w:val="0"/>
        <w:spacing w:line="560" w:lineRule="exact"/>
        <w:ind w:firstLineChars="200" w:firstLine="640"/>
        <w:rPr>
          <w:rFonts w:ascii="仿宋" w:eastAsia="仿宋" w:hAnsi="仿宋"/>
          <w:color w:val="333333"/>
          <w:sz w:val="32"/>
          <w:szCs w:val="32"/>
        </w:rPr>
      </w:pPr>
      <w:r>
        <w:rPr>
          <w:rFonts w:ascii="仿宋" w:eastAsia="仿宋" w:hAnsi="仿宋" w:hint="eastAsia"/>
          <w:color w:val="333333"/>
          <w:sz w:val="32"/>
          <w:szCs w:val="32"/>
        </w:rPr>
        <w:t>5.按照综合得分的排序结果，结合业主方清理尾堆计划和实际工作需要，湖南桃源水电工程建设有限公司逐步按序与服务商签订《施工设备租赁服务协议》，如湖南桃源水电工程建设有限公司发出通知后3日内未来签订协议的，即视为该服务商自愿放弃资格（比选保证金予以退回），按排序依次递补。</w:t>
      </w:r>
    </w:p>
    <w:p w:rsidR="00D0346F" w:rsidRDefault="003956B1">
      <w:pPr>
        <w:kinsoku w:val="0"/>
        <w:spacing w:line="560" w:lineRule="exact"/>
        <w:ind w:firstLineChars="200" w:firstLine="640"/>
        <w:rPr>
          <w:rFonts w:ascii="仿宋" w:eastAsia="仿宋" w:hAnsi="仿宋"/>
          <w:color w:val="333333"/>
          <w:sz w:val="32"/>
          <w:szCs w:val="32"/>
        </w:rPr>
      </w:pPr>
      <w:r>
        <w:rPr>
          <w:rFonts w:ascii="仿宋" w:eastAsia="仿宋" w:hAnsi="仿宋" w:hint="eastAsia"/>
          <w:color w:val="333333"/>
          <w:sz w:val="32"/>
          <w:szCs w:val="32"/>
        </w:rPr>
        <w:t>6.服务商在签订《施工设备租赁服务协议》后无需过闸的必须在7日内（如需过闸的必须在30个日内）将设备推送到清理区域现场，否则即视为该服务商自愿放弃资格（比选保证金将作为违约金，不予退回），按顺序依次递补。</w:t>
      </w:r>
    </w:p>
    <w:p w:rsidR="00D0346F" w:rsidRDefault="003956B1">
      <w:pPr>
        <w:kinsoku w:val="0"/>
        <w:spacing w:line="560" w:lineRule="exact"/>
        <w:ind w:firstLineChars="200" w:firstLine="640"/>
        <w:rPr>
          <w:rFonts w:ascii="仿宋" w:eastAsia="仿宋" w:hAnsi="仿宋"/>
          <w:color w:val="333333"/>
          <w:sz w:val="32"/>
          <w:szCs w:val="32"/>
        </w:rPr>
      </w:pPr>
      <w:r>
        <w:rPr>
          <w:rFonts w:ascii="仿宋" w:eastAsia="仿宋" w:hAnsi="仿宋" w:hint="eastAsia"/>
          <w:color w:val="333333"/>
          <w:sz w:val="32"/>
          <w:szCs w:val="32"/>
        </w:rPr>
        <w:t>7.本次比选综合得分在60分以上的均为入围名单，当业主方提出清理设备需求时，湖南桃源水电工程建设有限公司可按入围名单的顺序予以签订协议。已签订服务协议的同一区段服务商在满足业主方清理计划任务时，可自行协商维修保养时间，如协商不一致的，湖南桃源水电工程建设有限公司可根据业主方意见，按每月清理时间计划，直接下达每一位服务商每月清理天数和维修时间。</w:t>
      </w:r>
    </w:p>
    <w:p w:rsidR="00D0346F" w:rsidRDefault="003956B1">
      <w:pPr>
        <w:kinsoku w:val="0"/>
        <w:spacing w:line="560" w:lineRule="exact"/>
        <w:ind w:firstLineChars="200" w:firstLine="640"/>
        <w:rPr>
          <w:rFonts w:ascii="仿宋" w:eastAsia="仿宋" w:hAnsi="仿宋"/>
          <w:color w:val="333333"/>
          <w:sz w:val="32"/>
          <w:szCs w:val="32"/>
        </w:rPr>
      </w:pPr>
      <w:r>
        <w:rPr>
          <w:rFonts w:ascii="仿宋" w:eastAsia="仿宋" w:hAnsi="仿宋" w:hint="eastAsia"/>
          <w:color w:val="333333"/>
          <w:sz w:val="32"/>
          <w:szCs w:val="32"/>
        </w:rPr>
        <w:t>8.其它约定详见《沅水干流桃源段历史尾堆清理施工设备租赁服务协议》的相关条款。</w:t>
      </w:r>
    </w:p>
    <w:p w:rsidR="00D0346F" w:rsidRDefault="003956B1">
      <w:pPr>
        <w:pStyle w:val="a0"/>
        <w:ind w:firstLineChars="200" w:firstLine="640"/>
        <w:rPr>
          <w:rFonts w:ascii="仿宋" w:eastAsia="仿宋" w:hAnsi="仿宋"/>
          <w:color w:val="333333"/>
          <w:sz w:val="32"/>
          <w:szCs w:val="32"/>
        </w:rPr>
      </w:pPr>
      <w:r>
        <w:rPr>
          <w:rFonts w:ascii="仿宋" w:eastAsia="仿宋" w:hAnsi="仿宋" w:hint="eastAsia"/>
          <w:color w:val="333333"/>
          <w:sz w:val="32"/>
          <w:szCs w:val="32"/>
        </w:rPr>
        <w:t>9.比选代理费由中选人支付，8000元/艘。</w:t>
      </w:r>
    </w:p>
    <w:p w:rsidR="00D0346F" w:rsidRDefault="003956B1">
      <w:pPr>
        <w:pStyle w:val="a7"/>
        <w:widowControl w:val="0"/>
        <w:shd w:val="clear" w:color="auto" w:fill="FFFFFF"/>
        <w:kinsoku w:val="0"/>
        <w:spacing w:before="0" w:beforeAutospacing="0" w:after="0" w:afterAutospacing="0" w:line="560" w:lineRule="exact"/>
        <w:ind w:firstLineChars="200" w:firstLine="640"/>
        <w:jc w:val="both"/>
        <w:rPr>
          <w:rFonts w:ascii="黑体" w:eastAsia="黑体" w:hAnsi="黑体"/>
          <w:color w:val="333333"/>
          <w:sz w:val="32"/>
          <w:szCs w:val="32"/>
        </w:rPr>
      </w:pPr>
      <w:r>
        <w:rPr>
          <w:rFonts w:ascii="黑体" w:eastAsia="黑体" w:hAnsi="黑体" w:cstheme="minorBidi" w:hint="eastAsia"/>
          <w:color w:val="333333"/>
          <w:kern w:val="2"/>
          <w:sz w:val="32"/>
          <w:szCs w:val="32"/>
        </w:rPr>
        <w:lastRenderedPageBreak/>
        <w:t>六、比选保证金的金额为伍万元整，由比选人账户转入保证金的托管账户（在保证金进账单上注明“船名”</w:t>
      </w:r>
      <w:r>
        <w:rPr>
          <w:rFonts w:ascii="黑体" w:eastAsia="黑体" w:hAnsi="黑体" w:hint="eastAsia"/>
          <w:color w:val="333333"/>
          <w:sz w:val="32"/>
          <w:szCs w:val="32"/>
        </w:rPr>
        <w:t>）。</w:t>
      </w:r>
    </w:p>
    <w:p w:rsidR="00D0346F" w:rsidRDefault="003956B1">
      <w:pPr>
        <w:tabs>
          <w:tab w:val="left" w:pos="3045"/>
        </w:tabs>
        <w:ind w:firstLineChars="200" w:firstLine="560"/>
        <w:rPr>
          <w:sz w:val="28"/>
        </w:rPr>
      </w:pPr>
      <w:r>
        <w:rPr>
          <w:rFonts w:hint="eastAsia"/>
          <w:sz w:val="28"/>
        </w:rPr>
        <w:t>保证金的账户：</w:t>
      </w:r>
      <w:r>
        <w:rPr>
          <w:rFonts w:hint="eastAsia"/>
          <w:sz w:val="28"/>
        </w:rPr>
        <w:t xml:space="preserve"> </w:t>
      </w:r>
    </w:p>
    <w:p w:rsidR="00D0346F" w:rsidRDefault="003956B1">
      <w:pPr>
        <w:kinsoku w:val="0"/>
        <w:spacing w:line="560" w:lineRule="exact"/>
        <w:ind w:firstLineChars="200" w:firstLine="640"/>
        <w:rPr>
          <w:rFonts w:ascii="仿宋" w:eastAsia="仿宋" w:hAnsi="仿宋"/>
          <w:color w:val="333333"/>
          <w:sz w:val="32"/>
          <w:szCs w:val="32"/>
          <w:u w:val="single"/>
        </w:rPr>
      </w:pPr>
      <w:r>
        <w:rPr>
          <w:rFonts w:ascii="仿宋" w:eastAsia="仿宋" w:hAnsi="仿宋" w:hint="eastAsia"/>
          <w:color w:val="333333"/>
          <w:sz w:val="32"/>
          <w:szCs w:val="32"/>
          <w:u w:val="single"/>
        </w:rPr>
        <w:t xml:space="preserve">开户银行：中国民生银行股份有限公司常德分公司  </w:t>
      </w:r>
    </w:p>
    <w:p w:rsidR="00D0346F" w:rsidRDefault="003956B1">
      <w:pPr>
        <w:kinsoku w:val="0"/>
        <w:spacing w:line="560" w:lineRule="exact"/>
        <w:ind w:firstLineChars="200" w:firstLine="640"/>
        <w:rPr>
          <w:rFonts w:ascii="仿宋" w:eastAsia="仿宋" w:hAnsi="仿宋"/>
          <w:color w:val="333333"/>
          <w:sz w:val="32"/>
          <w:szCs w:val="32"/>
          <w:u w:val="single"/>
        </w:rPr>
      </w:pPr>
      <w:r>
        <w:rPr>
          <w:rFonts w:ascii="仿宋" w:eastAsia="仿宋" w:hAnsi="仿宋" w:hint="eastAsia"/>
          <w:color w:val="333333"/>
          <w:sz w:val="32"/>
          <w:szCs w:val="32"/>
          <w:u w:val="single"/>
        </w:rPr>
        <w:t>开户名称：常德创迪信林工程咨询有限公司</w:t>
      </w:r>
    </w:p>
    <w:p w:rsidR="00D0346F" w:rsidRDefault="003956B1">
      <w:pPr>
        <w:kinsoku w:val="0"/>
        <w:spacing w:line="560" w:lineRule="exact"/>
        <w:ind w:firstLineChars="200" w:firstLine="640"/>
        <w:rPr>
          <w:rFonts w:ascii="仿宋" w:eastAsia="仿宋" w:hAnsi="仿宋"/>
          <w:color w:val="333333"/>
          <w:sz w:val="32"/>
          <w:szCs w:val="32"/>
          <w:u w:val="single"/>
        </w:rPr>
      </w:pPr>
      <w:r>
        <w:rPr>
          <w:rFonts w:ascii="仿宋" w:eastAsia="仿宋" w:hAnsi="仿宋" w:hint="eastAsia"/>
          <w:color w:val="333333"/>
          <w:sz w:val="32"/>
          <w:szCs w:val="32"/>
          <w:u w:val="single"/>
        </w:rPr>
        <w:t>帐    号：170450289</w:t>
      </w:r>
    </w:p>
    <w:p w:rsidR="00D0346F" w:rsidRDefault="003956B1">
      <w:pPr>
        <w:kinsoku w:val="0"/>
        <w:spacing w:line="560" w:lineRule="exact"/>
        <w:ind w:firstLineChars="200" w:firstLine="640"/>
        <w:rPr>
          <w:rFonts w:ascii="仿宋" w:eastAsia="仿宋" w:hAnsi="仿宋"/>
          <w:color w:val="333333"/>
          <w:sz w:val="32"/>
          <w:szCs w:val="32"/>
        </w:rPr>
      </w:pPr>
      <w:r>
        <w:rPr>
          <w:rFonts w:ascii="仿宋" w:eastAsia="仿宋" w:hAnsi="仿宋" w:hint="eastAsia"/>
          <w:color w:val="333333"/>
          <w:sz w:val="32"/>
          <w:szCs w:val="32"/>
        </w:rPr>
        <w:t>注：(1)比选保证金必须在转账票据的用途栏或备注栏中注明“船名”的保证金，如果没注明是“船名”的保证金，由此造成无法查实是否到账的，后果由比选人自行负责。</w:t>
      </w:r>
    </w:p>
    <w:p w:rsidR="00D0346F" w:rsidRDefault="003956B1">
      <w:pPr>
        <w:kinsoku w:val="0"/>
        <w:spacing w:line="560" w:lineRule="exact"/>
        <w:ind w:firstLineChars="200" w:firstLine="640"/>
        <w:rPr>
          <w:rFonts w:ascii="仿宋" w:eastAsia="仿宋" w:hAnsi="仿宋"/>
          <w:color w:val="333333"/>
          <w:sz w:val="32"/>
          <w:szCs w:val="32"/>
        </w:rPr>
      </w:pPr>
      <w:r>
        <w:rPr>
          <w:rFonts w:ascii="仿宋" w:eastAsia="仿宋" w:hAnsi="仿宋" w:hint="eastAsia"/>
          <w:color w:val="333333"/>
          <w:sz w:val="32"/>
          <w:szCs w:val="32"/>
        </w:rPr>
        <w:t xml:space="preserve">(2)请将保证金于2022年 </w:t>
      </w:r>
      <w:r>
        <w:rPr>
          <w:rFonts w:ascii="仿宋" w:eastAsia="仿宋" w:hAnsi="仿宋" w:cs="宋体" w:hint="eastAsia"/>
          <w:color w:val="333333"/>
          <w:kern w:val="0"/>
          <w:sz w:val="32"/>
          <w:szCs w:val="32"/>
        </w:rPr>
        <w:t>1月25日</w:t>
      </w:r>
      <w:r>
        <w:rPr>
          <w:rFonts w:ascii="仿宋" w:eastAsia="仿宋" w:hAnsi="仿宋" w:hint="eastAsia"/>
          <w:color w:val="333333"/>
          <w:sz w:val="32"/>
          <w:szCs w:val="32"/>
        </w:rPr>
        <w:t>17时00分前转入比选保证金的托管账户管理，以到账时间为准。</w:t>
      </w:r>
    </w:p>
    <w:p w:rsidR="00D0346F" w:rsidRDefault="003956B1">
      <w:pPr>
        <w:pStyle w:val="a7"/>
        <w:widowControl w:val="0"/>
        <w:shd w:val="clear" w:color="auto" w:fill="FFFFFF"/>
        <w:kinsoku w:val="0"/>
        <w:spacing w:before="0" w:beforeAutospacing="0" w:after="0" w:afterAutospacing="0" w:line="560" w:lineRule="exact"/>
        <w:ind w:firstLineChars="200" w:firstLine="640"/>
        <w:jc w:val="both"/>
        <w:rPr>
          <w:rFonts w:ascii="黑体" w:eastAsia="黑体" w:hAnsi="黑体"/>
          <w:color w:val="333333"/>
          <w:sz w:val="32"/>
          <w:szCs w:val="32"/>
        </w:rPr>
      </w:pPr>
      <w:r>
        <w:rPr>
          <w:rFonts w:ascii="黑体" w:eastAsia="黑体" w:hAnsi="黑体" w:hint="eastAsia"/>
          <w:color w:val="333333"/>
          <w:sz w:val="32"/>
          <w:szCs w:val="32"/>
        </w:rPr>
        <w:t>七、比选时间及地点：2022年1月27日下午15:00时（北京时间）在桃源县国有资产与城市建设投资经营管理局会议室公开进行，未按比选公告要求提供比选保证金、报名和迟到者视为自动放弃。</w:t>
      </w:r>
    </w:p>
    <w:p w:rsidR="00D0346F" w:rsidRDefault="003956B1">
      <w:pPr>
        <w:pStyle w:val="a7"/>
        <w:widowControl w:val="0"/>
        <w:shd w:val="clear" w:color="auto" w:fill="FFFFFF"/>
        <w:kinsoku w:val="0"/>
        <w:spacing w:before="0" w:beforeAutospacing="0" w:after="0" w:afterAutospacing="0" w:line="560" w:lineRule="exact"/>
        <w:ind w:firstLineChars="200" w:firstLine="640"/>
        <w:jc w:val="both"/>
        <w:rPr>
          <w:rFonts w:ascii="黑体" w:eastAsia="黑体" w:hAnsi="黑体"/>
          <w:color w:val="333333"/>
          <w:sz w:val="32"/>
          <w:szCs w:val="32"/>
        </w:rPr>
      </w:pPr>
      <w:r>
        <w:rPr>
          <w:rFonts w:ascii="黑体" w:eastAsia="黑体" w:hAnsi="黑体" w:hint="eastAsia"/>
          <w:color w:val="333333"/>
          <w:sz w:val="32"/>
          <w:szCs w:val="32"/>
        </w:rPr>
        <w:t>八、联系方式</w:t>
      </w:r>
    </w:p>
    <w:p w:rsidR="00D0346F" w:rsidRDefault="003956B1">
      <w:pPr>
        <w:pStyle w:val="a7"/>
        <w:widowControl w:val="0"/>
        <w:shd w:val="clear" w:color="auto" w:fill="FFFFFF"/>
        <w:kinsoku w:val="0"/>
        <w:spacing w:before="0" w:beforeAutospacing="0" w:after="0" w:afterAutospacing="0" w:line="560" w:lineRule="exact"/>
        <w:ind w:firstLineChars="200" w:firstLine="640"/>
        <w:jc w:val="both"/>
        <w:rPr>
          <w:rFonts w:ascii="仿宋" w:eastAsia="仿宋" w:hAnsi="仿宋"/>
          <w:color w:val="333333"/>
          <w:sz w:val="32"/>
          <w:szCs w:val="32"/>
        </w:rPr>
      </w:pPr>
      <w:r>
        <w:rPr>
          <w:rFonts w:ascii="仿宋" w:eastAsia="仿宋" w:hAnsi="仿宋" w:hint="eastAsia"/>
          <w:color w:val="333333"/>
          <w:sz w:val="32"/>
          <w:szCs w:val="32"/>
        </w:rPr>
        <w:t xml:space="preserve">业    主：湖南桃源水电工程建设有限公司   </w:t>
      </w:r>
    </w:p>
    <w:p w:rsidR="00D0346F" w:rsidRDefault="003956B1">
      <w:pPr>
        <w:pStyle w:val="a7"/>
        <w:widowControl w:val="0"/>
        <w:shd w:val="clear" w:color="auto" w:fill="FFFFFF"/>
        <w:kinsoku w:val="0"/>
        <w:spacing w:before="0" w:beforeAutospacing="0" w:after="0" w:afterAutospacing="0" w:line="560" w:lineRule="exact"/>
        <w:ind w:firstLineChars="200" w:firstLine="640"/>
        <w:jc w:val="both"/>
        <w:rPr>
          <w:rFonts w:ascii="仿宋" w:eastAsia="仿宋" w:hAnsi="仿宋"/>
          <w:color w:val="333333"/>
          <w:sz w:val="32"/>
          <w:szCs w:val="32"/>
        </w:rPr>
      </w:pPr>
      <w:r>
        <w:rPr>
          <w:rFonts w:ascii="仿宋" w:eastAsia="仿宋" w:hAnsi="仿宋" w:hint="eastAsia"/>
          <w:color w:val="333333"/>
          <w:sz w:val="32"/>
          <w:szCs w:val="32"/>
        </w:rPr>
        <w:t>地</w:t>
      </w:r>
      <w:r>
        <w:rPr>
          <w:rFonts w:hint="eastAsia"/>
          <w:color w:val="333333"/>
          <w:sz w:val="32"/>
          <w:szCs w:val="32"/>
        </w:rPr>
        <w:t> </w:t>
      </w:r>
      <w:r>
        <w:rPr>
          <w:rFonts w:ascii="仿宋" w:eastAsia="仿宋" w:hAnsi="仿宋" w:hint="eastAsia"/>
          <w:color w:val="333333"/>
          <w:sz w:val="32"/>
          <w:szCs w:val="32"/>
        </w:rPr>
        <w:t xml:space="preserve">  址：桃源县建设东路（桃源县国资局一楼）</w:t>
      </w:r>
    </w:p>
    <w:p w:rsidR="00D0346F" w:rsidRDefault="003956B1">
      <w:pPr>
        <w:pStyle w:val="a7"/>
        <w:widowControl w:val="0"/>
        <w:shd w:val="clear" w:color="auto" w:fill="FFFFFF"/>
        <w:kinsoku w:val="0"/>
        <w:spacing w:before="0" w:beforeAutospacing="0" w:after="0" w:afterAutospacing="0" w:line="560" w:lineRule="exact"/>
        <w:ind w:firstLineChars="200" w:firstLine="640"/>
        <w:jc w:val="both"/>
        <w:rPr>
          <w:rFonts w:ascii="仿宋" w:eastAsia="仿宋" w:hAnsi="仿宋"/>
          <w:color w:val="333333"/>
          <w:sz w:val="32"/>
          <w:szCs w:val="32"/>
        </w:rPr>
      </w:pPr>
      <w:r>
        <w:rPr>
          <w:rFonts w:ascii="仿宋" w:eastAsia="仿宋" w:hAnsi="仿宋" w:hint="eastAsia"/>
          <w:color w:val="333333"/>
          <w:sz w:val="32"/>
          <w:szCs w:val="32"/>
        </w:rPr>
        <w:t>联 系 人：朱先生</w:t>
      </w:r>
    </w:p>
    <w:p w:rsidR="00D0346F" w:rsidRDefault="003956B1">
      <w:pPr>
        <w:pStyle w:val="a7"/>
        <w:widowControl w:val="0"/>
        <w:shd w:val="clear" w:color="auto" w:fill="FFFFFF"/>
        <w:kinsoku w:val="0"/>
        <w:spacing w:before="0" w:beforeAutospacing="0" w:after="0" w:afterAutospacing="0" w:line="560" w:lineRule="exact"/>
        <w:ind w:firstLineChars="200" w:firstLine="640"/>
        <w:jc w:val="both"/>
        <w:rPr>
          <w:rFonts w:ascii="仿宋" w:eastAsia="仿宋" w:hAnsi="仿宋"/>
          <w:color w:val="333333"/>
          <w:sz w:val="32"/>
          <w:szCs w:val="32"/>
        </w:rPr>
      </w:pPr>
      <w:r>
        <w:rPr>
          <w:rFonts w:ascii="仿宋" w:eastAsia="仿宋" w:hAnsi="仿宋" w:hint="eastAsia"/>
          <w:color w:val="333333"/>
          <w:sz w:val="32"/>
          <w:szCs w:val="32"/>
        </w:rPr>
        <w:t xml:space="preserve">电  </w:t>
      </w:r>
      <w:r>
        <w:rPr>
          <w:rFonts w:hint="eastAsia"/>
          <w:color w:val="333333"/>
          <w:sz w:val="32"/>
          <w:szCs w:val="32"/>
        </w:rPr>
        <w:t> </w:t>
      </w:r>
      <w:r>
        <w:rPr>
          <w:rFonts w:ascii="仿宋" w:eastAsia="仿宋" w:hAnsi="仿宋" w:hint="eastAsia"/>
          <w:color w:val="333333"/>
          <w:sz w:val="32"/>
          <w:szCs w:val="32"/>
        </w:rPr>
        <w:t>话：15197672478</w:t>
      </w:r>
    </w:p>
    <w:p w:rsidR="00D0346F" w:rsidRDefault="003956B1">
      <w:pPr>
        <w:pStyle w:val="a7"/>
        <w:widowControl w:val="0"/>
        <w:shd w:val="clear" w:color="auto" w:fill="FFFFFF"/>
        <w:kinsoku w:val="0"/>
        <w:spacing w:before="0" w:beforeAutospacing="0" w:after="0" w:afterAutospacing="0" w:line="560" w:lineRule="exact"/>
        <w:ind w:firstLineChars="200" w:firstLine="640"/>
        <w:jc w:val="both"/>
        <w:rPr>
          <w:rFonts w:ascii="仿宋" w:eastAsia="仿宋" w:hAnsi="仿宋"/>
          <w:color w:val="333333"/>
          <w:sz w:val="32"/>
          <w:szCs w:val="32"/>
        </w:rPr>
      </w:pPr>
      <w:r>
        <w:rPr>
          <w:rFonts w:ascii="仿宋" w:eastAsia="仿宋" w:hAnsi="仿宋" w:hint="eastAsia"/>
          <w:color w:val="333333"/>
          <w:sz w:val="32"/>
          <w:szCs w:val="32"/>
        </w:rPr>
        <w:t>招标代理机构：</w:t>
      </w:r>
      <w:bookmarkStart w:id="1" w:name="EB75688f78afca44acac89fd0e0ecbf6a0"/>
      <w:r>
        <w:rPr>
          <w:rFonts w:ascii="仿宋" w:eastAsia="仿宋" w:hAnsi="仿宋" w:hint="eastAsia"/>
          <w:color w:val="333333"/>
          <w:sz w:val="32"/>
          <w:szCs w:val="32"/>
        </w:rPr>
        <w:t>常德创迪信林工程咨询有限公司</w:t>
      </w:r>
      <w:bookmarkEnd w:id="1"/>
    </w:p>
    <w:p w:rsidR="00D0346F" w:rsidRDefault="003956B1">
      <w:pPr>
        <w:pStyle w:val="a7"/>
        <w:widowControl w:val="0"/>
        <w:shd w:val="clear" w:color="auto" w:fill="FFFFFF"/>
        <w:kinsoku w:val="0"/>
        <w:spacing w:before="0" w:beforeAutospacing="0" w:after="0" w:afterAutospacing="0" w:line="560" w:lineRule="exact"/>
        <w:ind w:firstLineChars="200" w:firstLine="640"/>
        <w:jc w:val="both"/>
        <w:rPr>
          <w:rFonts w:ascii="仿宋" w:eastAsia="仿宋" w:hAnsi="仿宋"/>
          <w:color w:val="333333"/>
          <w:sz w:val="32"/>
          <w:szCs w:val="32"/>
        </w:rPr>
      </w:pPr>
      <w:r>
        <w:rPr>
          <w:rFonts w:ascii="仿宋" w:eastAsia="仿宋" w:hAnsi="仿宋" w:hint="eastAsia"/>
          <w:color w:val="333333"/>
          <w:sz w:val="32"/>
          <w:szCs w:val="32"/>
        </w:rPr>
        <w:t>地    址：</w:t>
      </w:r>
      <w:bookmarkStart w:id="2" w:name="EBa35e3c84382b44608d9eb7ac24e3f2af"/>
      <w:r>
        <w:rPr>
          <w:rFonts w:ascii="仿宋" w:eastAsia="仿宋" w:hAnsi="仿宋" w:hint="eastAsia"/>
          <w:color w:val="333333"/>
          <w:sz w:val="32"/>
          <w:szCs w:val="32"/>
        </w:rPr>
        <w:t>常德市武陵大道998号欢乐城1栋12楼</w:t>
      </w:r>
      <w:bookmarkEnd w:id="2"/>
    </w:p>
    <w:p w:rsidR="00D0346F" w:rsidRDefault="003956B1">
      <w:pPr>
        <w:pStyle w:val="a7"/>
        <w:widowControl w:val="0"/>
        <w:shd w:val="clear" w:color="auto" w:fill="FFFFFF"/>
        <w:kinsoku w:val="0"/>
        <w:spacing w:before="0" w:beforeAutospacing="0" w:after="0" w:afterAutospacing="0" w:line="560" w:lineRule="exact"/>
        <w:ind w:firstLineChars="200" w:firstLine="640"/>
        <w:jc w:val="both"/>
        <w:rPr>
          <w:rFonts w:ascii="仿宋" w:eastAsia="仿宋" w:hAnsi="仿宋"/>
          <w:color w:val="333333"/>
          <w:sz w:val="32"/>
          <w:szCs w:val="32"/>
        </w:rPr>
      </w:pPr>
      <w:r>
        <w:rPr>
          <w:rFonts w:ascii="仿宋" w:eastAsia="仿宋" w:hAnsi="仿宋" w:hint="eastAsia"/>
          <w:color w:val="333333"/>
          <w:sz w:val="32"/>
          <w:szCs w:val="32"/>
        </w:rPr>
        <w:t>联 系 人：苏女士</w:t>
      </w:r>
    </w:p>
    <w:p w:rsidR="00D0346F" w:rsidRDefault="003956B1">
      <w:pPr>
        <w:pStyle w:val="a7"/>
        <w:widowControl w:val="0"/>
        <w:shd w:val="clear" w:color="auto" w:fill="FFFFFF"/>
        <w:kinsoku w:val="0"/>
        <w:spacing w:before="0" w:beforeAutospacing="0" w:after="0" w:afterAutospacing="0" w:line="560" w:lineRule="exact"/>
        <w:ind w:firstLineChars="200" w:firstLine="640"/>
        <w:jc w:val="both"/>
        <w:rPr>
          <w:rFonts w:ascii="仿宋" w:eastAsia="仿宋" w:hAnsi="仿宋"/>
          <w:color w:val="333333"/>
          <w:sz w:val="32"/>
          <w:szCs w:val="32"/>
        </w:rPr>
      </w:pPr>
      <w:r>
        <w:rPr>
          <w:rFonts w:ascii="仿宋" w:eastAsia="仿宋" w:hAnsi="仿宋" w:hint="eastAsia"/>
          <w:color w:val="333333"/>
          <w:sz w:val="32"/>
          <w:szCs w:val="32"/>
        </w:rPr>
        <w:t>电    话：</w:t>
      </w:r>
      <w:bookmarkStart w:id="3" w:name="EB794a6cabe5054453b49381d38abbd222"/>
      <w:r>
        <w:rPr>
          <w:rFonts w:ascii="仿宋" w:eastAsia="仿宋" w:hAnsi="仿宋" w:hint="eastAsia"/>
          <w:color w:val="333333"/>
          <w:sz w:val="32"/>
          <w:szCs w:val="32"/>
        </w:rPr>
        <w:t>0736-7262528</w:t>
      </w:r>
      <w:bookmarkEnd w:id="3"/>
    </w:p>
    <w:p w:rsidR="00D0346F" w:rsidRDefault="00D0346F">
      <w:pPr>
        <w:rPr>
          <w:rFonts w:ascii="Times New Roman" w:eastAsia="宋体" w:hAnsi="Times New Roman"/>
        </w:rPr>
      </w:pPr>
    </w:p>
    <w:p w:rsidR="00D0346F" w:rsidRDefault="00D0346F">
      <w:pPr>
        <w:rPr>
          <w:rFonts w:ascii="Times New Roman" w:eastAsia="宋体" w:hAnsi="Times New Roman"/>
        </w:rPr>
      </w:pPr>
    </w:p>
    <w:p w:rsidR="00D0346F" w:rsidRDefault="00D0346F">
      <w:pPr>
        <w:rPr>
          <w:rFonts w:ascii="Times New Roman" w:eastAsia="宋体" w:hAnsi="Times New Roman"/>
        </w:rPr>
      </w:pPr>
    </w:p>
    <w:p w:rsidR="00D0346F" w:rsidRDefault="00D0346F">
      <w:pPr>
        <w:rPr>
          <w:rFonts w:ascii="Times New Roman" w:eastAsia="宋体" w:hAnsi="Times New Roman"/>
        </w:rPr>
      </w:pPr>
    </w:p>
    <w:p w:rsidR="00D0346F" w:rsidRDefault="003956B1">
      <w:pPr>
        <w:pStyle w:val="4"/>
        <w:spacing w:line="360" w:lineRule="exact"/>
        <w:ind w:leftChars="11" w:left="23"/>
        <w:jc w:val="center"/>
        <w:rPr>
          <w:rFonts w:ascii="Times New Roman" w:eastAsia="宋体" w:hAnsi="Times New Roman"/>
          <w:b w:val="0"/>
        </w:rPr>
      </w:pPr>
      <w:r>
        <w:rPr>
          <w:rFonts w:ascii="Times New Roman" w:eastAsia="宋体" w:hAnsi="Times New Roman" w:hint="eastAsia"/>
          <w:b w:val="0"/>
        </w:rPr>
        <w:t>拟用于本项目的主要施工设备情况</w:t>
      </w:r>
    </w:p>
    <w:p w:rsidR="00D0346F" w:rsidRDefault="003956B1">
      <w:pPr>
        <w:spacing w:line="360" w:lineRule="exact"/>
        <w:rPr>
          <w:rFonts w:eastAsia="仿宋_GB2312"/>
          <w:sz w:val="24"/>
        </w:rPr>
      </w:pPr>
      <w:r>
        <w:rPr>
          <w:rFonts w:eastAsia="仿宋_GB2312" w:hint="eastAsia"/>
          <w:sz w:val="24"/>
        </w:rPr>
        <w:t>参与比选的船名：</w:t>
      </w:r>
    </w:p>
    <w:tbl>
      <w:tblPr>
        <w:tblW w:w="90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28"/>
        <w:gridCol w:w="3433"/>
        <w:gridCol w:w="3767"/>
      </w:tblGrid>
      <w:tr w:rsidR="00D0346F">
        <w:trPr>
          <w:trHeight w:val="560"/>
        </w:trPr>
        <w:tc>
          <w:tcPr>
            <w:tcW w:w="9028" w:type="dxa"/>
            <w:gridSpan w:val="3"/>
            <w:noWrap/>
            <w:vAlign w:val="center"/>
          </w:tcPr>
          <w:p w:rsidR="00D0346F" w:rsidRDefault="003956B1">
            <w:pPr>
              <w:spacing w:line="360" w:lineRule="exact"/>
              <w:ind w:left="100"/>
              <w:rPr>
                <w:rFonts w:eastAsia="仿宋_GB2312"/>
                <w:sz w:val="24"/>
              </w:rPr>
            </w:pPr>
            <w:r>
              <w:rPr>
                <w:rFonts w:eastAsia="仿宋_GB2312" w:hint="eastAsia"/>
                <w:sz w:val="24"/>
              </w:rPr>
              <w:t>设备名称</w:t>
            </w:r>
          </w:p>
        </w:tc>
      </w:tr>
      <w:tr w:rsidR="00D0346F">
        <w:trPr>
          <w:cantSplit/>
          <w:trHeight w:val="560"/>
        </w:trPr>
        <w:tc>
          <w:tcPr>
            <w:tcW w:w="1828" w:type="dxa"/>
            <w:vMerge w:val="restart"/>
            <w:tcBorders>
              <w:top w:val="single" w:sz="6" w:space="0" w:color="auto"/>
              <w:bottom w:val="nil"/>
            </w:tcBorders>
            <w:noWrap/>
            <w:vAlign w:val="center"/>
          </w:tcPr>
          <w:p w:rsidR="00D0346F" w:rsidRDefault="003956B1">
            <w:pPr>
              <w:spacing w:line="360" w:lineRule="exact"/>
              <w:jc w:val="center"/>
              <w:rPr>
                <w:rFonts w:eastAsia="仿宋_GB2312"/>
                <w:sz w:val="24"/>
              </w:rPr>
            </w:pPr>
            <w:r>
              <w:rPr>
                <w:rFonts w:eastAsia="仿宋_GB2312" w:hint="eastAsia"/>
                <w:sz w:val="24"/>
              </w:rPr>
              <w:t>设备资料</w:t>
            </w:r>
          </w:p>
        </w:tc>
        <w:tc>
          <w:tcPr>
            <w:tcW w:w="3433" w:type="dxa"/>
            <w:noWrap/>
            <w:vAlign w:val="center"/>
          </w:tcPr>
          <w:p w:rsidR="00D0346F" w:rsidRDefault="003956B1">
            <w:pPr>
              <w:spacing w:line="360" w:lineRule="exact"/>
              <w:ind w:left="100"/>
              <w:rPr>
                <w:rFonts w:eastAsia="仿宋_GB2312"/>
                <w:sz w:val="24"/>
              </w:rPr>
            </w:pPr>
            <w:r>
              <w:rPr>
                <w:rFonts w:eastAsia="仿宋_GB2312"/>
                <w:sz w:val="24"/>
              </w:rPr>
              <w:t xml:space="preserve">1. </w:t>
            </w:r>
            <w:r>
              <w:rPr>
                <w:rFonts w:eastAsia="仿宋_GB2312" w:hint="eastAsia"/>
                <w:sz w:val="24"/>
              </w:rPr>
              <w:t>制造商名称</w:t>
            </w:r>
          </w:p>
        </w:tc>
        <w:tc>
          <w:tcPr>
            <w:tcW w:w="3767" w:type="dxa"/>
            <w:noWrap/>
            <w:vAlign w:val="center"/>
          </w:tcPr>
          <w:p w:rsidR="00D0346F" w:rsidRDefault="003956B1">
            <w:pPr>
              <w:spacing w:line="360" w:lineRule="exact"/>
              <w:ind w:left="100"/>
              <w:rPr>
                <w:rFonts w:eastAsia="仿宋_GB2312"/>
                <w:sz w:val="24"/>
              </w:rPr>
            </w:pPr>
            <w:r>
              <w:rPr>
                <w:rFonts w:eastAsia="仿宋_GB2312"/>
                <w:sz w:val="24"/>
              </w:rPr>
              <w:t xml:space="preserve">2. </w:t>
            </w:r>
            <w:r>
              <w:rPr>
                <w:rFonts w:eastAsia="仿宋_GB2312" w:hint="eastAsia"/>
                <w:sz w:val="24"/>
              </w:rPr>
              <w:t>型号及额定功率</w:t>
            </w:r>
          </w:p>
        </w:tc>
      </w:tr>
      <w:tr w:rsidR="00D0346F">
        <w:trPr>
          <w:cantSplit/>
          <w:trHeight w:val="560"/>
        </w:trPr>
        <w:tc>
          <w:tcPr>
            <w:tcW w:w="1828" w:type="dxa"/>
            <w:vMerge/>
            <w:tcBorders>
              <w:top w:val="nil"/>
              <w:bottom w:val="nil"/>
            </w:tcBorders>
            <w:noWrap/>
            <w:vAlign w:val="center"/>
          </w:tcPr>
          <w:p w:rsidR="00D0346F" w:rsidRDefault="00D0346F">
            <w:pPr>
              <w:spacing w:line="360" w:lineRule="exact"/>
              <w:ind w:left="100"/>
              <w:jc w:val="center"/>
              <w:rPr>
                <w:rFonts w:eastAsia="仿宋_GB2312"/>
                <w:sz w:val="24"/>
              </w:rPr>
            </w:pPr>
          </w:p>
        </w:tc>
        <w:tc>
          <w:tcPr>
            <w:tcW w:w="3433" w:type="dxa"/>
            <w:noWrap/>
            <w:vAlign w:val="center"/>
          </w:tcPr>
          <w:p w:rsidR="00D0346F" w:rsidRDefault="003956B1">
            <w:pPr>
              <w:spacing w:line="360" w:lineRule="exact"/>
              <w:ind w:left="100"/>
              <w:rPr>
                <w:rFonts w:eastAsia="仿宋_GB2312"/>
                <w:sz w:val="24"/>
              </w:rPr>
            </w:pPr>
            <w:r>
              <w:rPr>
                <w:rFonts w:eastAsia="仿宋_GB2312"/>
                <w:sz w:val="24"/>
              </w:rPr>
              <w:t>3.</w:t>
            </w:r>
            <w:r>
              <w:rPr>
                <w:rFonts w:eastAsia="仿宋_GB2312" w:hint="eastAsia"/>
                <w:sz w:val="24"/>
              </w:rPr>
              <w:t xml:space="preserve"> </w:t>
            </w:r>
            <w:r>
              <w:rPr>
                <w:rFonts w:eastAsia="仿宋_GB2312" w:hint="eastAsia"/>
                <w:sz w:val="24"/>
              </w:rPr>
              <w:t>生产能力</w:t>
            </w:r>
          </w:p>
        </w:tc>
        <w:tc>
          <w:tcPr>
            <w:tcW w:w="3767" w:type="dxa"/>
            <w:noWrap/>
            <w:vAlign w:val="center"/>
          </w:tcPr>
          <w:p w:rsidR="00D0346F" w:rsidRDefault="003956B1">
            <w:pPr>
              <w:spacing w:line="360" w:lineRule="exact"/>
              <w:ind w:left="100"/>
              <w:rPr>
                <w:rFonts w:eastAsia="仿宋_GB2312"/>
                <w:sz w:val="24"/>
              </w:rPr>
            </w:pPr>
            <w:r>
              <w:rPr>
                <w:rFonts w:eastAsia="仿宋_GB2312"/>
                <w:sz w:val="24"/>
              </w:rPr>
              <w:t xml:space="preserve">4. </w:t>
            </w:r>
            <w:r>
              <w:rPr>
                <w:rFonts w:eastAsia="仿宋_GB2312" w:hint="eastAsia"/>
                <w:sz w:val="24"/>
              </w:rPr>
              <w:t>制造年代</w:t>
            </w:r>
          </w:p>
        </w:tc>
      </w:tr>
      <w:tr w:rsidR="00D0346F">
        <w:trPr>
          <w:cantSplit/>
          <w:trHeight w:val="560"/>
        </w:trPr>
        <w:tc>
          <w:tcPr>
            <w:tcW w:w="1828" w:type="dxa"/>
            <w:vMerge w:val="restart"/>
            <w:tcBorders>
              <w:top w:val="single" w:sz="6" w:space="0" w:color="auto"/>
              <w:bottom w:val="nil"/>
            </w:tcBorders>
            <w:noWrap/>
            <w:vAlign w:val="center"/>
          </w:tcPr>
          <w:p w:rsidR="00D0346F" w:rsidRDefault="003956B1">
            <w:pPr>
              <w:spacing w:line="360" w:lineRule="exact"/>
              <w:ind w:left="100"/>
              <w:jc w:val="center"/>
              <w:rPr>
                <w:rFonts w:eastAsia="仿宋_GB2312"/>
                <w:sz w:val="24"/>
              </w:rPr>
            </w:pPr>
            <w:r>
              <w:rPr>
                <w:rFonts w:eastAsia="仿宋_GB2312" w:hint="eastAsia"/>
                <w:sz w:val="24"/>
              </w:rPr>
              <w:t>目前状况</w:t>
            </w:r>
          </w:p>
        </w:tc>
        <w:tc>
          <w:tcPr>
            <w:tcW w:w="7200" w:type="dxa"/>
            <w:gridSpan w:val="2"/>
            <w:noWrap/>
            <w:vAlign w:val="center"/>
          </w:tcPr>
          <w:p w:rsidR="00D0346F" w:rsidRDefault="003956B1">
            <w:pPr>
              <w:spacing w:line="360" w:lineRule="exact"/>
              <w:ind w:left="100"/>
              <w:rPr>
                <w:rFonts w:eastAsia="仿宋_GB2312"/>
                <w:sz w:val="24"/>
              </w:rPr>
            </w:pPr>
            <w:r>
              <w:rPr>
                <w:rFonts w:eastAsia="仿宋_GB2312"/>
                <w:sz w:val="24"/>
              </w:rPr>
              <w:t xml:space="preserve">5. </w:t>
            </w:r>
            <w:r>
              <w:rPr>
                <w:rFonts w:eastAsia="仿宋_GB2312" w:hint="eastAsia"/>
                <w:sz w:val="24"/>
              </w:rPr>
              <w:t>目前位置</w:t>
            </w:r>
          </w:p>
        </w:tc>
      </w:tr>
      <w:tr w:rsidR="00D0346F">
        <w:trPr>
          <w:cantSplit/>
          <w:trHeight w:val="950"/>
        </w:trPr>
        <w:tc>
          <w:tcPr>
            <w:tcW w:w="1828" w:type="dxa"/>
            <w:vMerge/>
            <w:tcBorders>
              <w:top w:val="nil"/>
              <w:bottom w:val="single" w:sz="6" w:space="0" w:color="auto"/>
            </w:tcBorders>
            <w:noWrap/>
            <w:vAlign w:val="center"/>
          </w:tcPr>
          <w:p w:rsidR="00D0346F" w:rsidRDefault="00D0346F">
            <w:pPr>
              <w:spacing w:line="360" w:lineRule="exact"/>
              <w:ind w:left="100"/>
              <w:jc w:val="center"/>
              <w:rPr>
                <w:rFonts w:eastAsia="仿宋_GB2312"/>
                <w:sz w:val="24"/>
              </w:rPr>
            </w:pPr>
          </w:p>
        </w:tc>
        <w:tc>
          <w:tcPr>
            <w:tcW w:w="7200" w:type="dxa"/>
            <w:gridSpan w:val="2"/>
            <w:noWrap/>
          </w:tcPr>
          <w:p w:rsidR="00D0346F" w:rsidRDefault="003956B1">
            <w:pPr>
              <w:spacing w:before="120" w:line="360" w:lineRule="exact"/>
              <w:ind w:left="100"/>
              <w:rPr>
                <w:rFonts w:eastAsia="仿宋_GB2312"/>
                <w:sz w:val="24"/>
              </w:rPr>
            </w:pPr>
            <w:r>
              <w:rPr>
                <w:rFonts w:eastAsia="仿宋_GB2312"/>
                <w:sz w:val="24"/>
              </w:rPr>
              <w:t xml:space="preserve">6. </w:t>
            </w:r>
            <w:r>
              <w:rPr>
                <w:rFonts w:eastAsia="仿宋_GB2312" w:hint="eastAsia"/>
                <w:sz w:val="24"/>
              </w:rPr>
              <w:t>船只的情况详述</w:t>
            </w:r>
          </w:p>
        </w:tc>
      </w:tr>
      <w:tr w:rsidR="00D0346F">
        <w:trPr>
          <w:trHeight w:val="1180"/>
        </w:trPr>
        <w:tc>
          <w:tcPr>
            <w:tcW w:w="1828" w:type="dxa"/>
            <w:tcBorders>
              <w:top w:val="single" w:sz="6" w:space="0" w:color="auto"/>
              <w:bottom w:val="single" w:sz="6" w:space="0" w:color="auto"/>
            </w:tcBorders>
            <w:noWrap/>
            <w:vAlign w:val="center"/>
          </w:tcPr>
          <w:p w:rsidR="00D0346F" w:rsidRDefault="003956B1">
            <w:pPr>
              <w:spacing w:line="360" w:lineRule="exact"/>
              <w:jc w:val="center"/>
              <w:rPr>
                <w:rFonts w:eastAsia="仿宋_GB2312"/>
                <w:sz w:val="24"/>
              </w:rPr>
            </w:pPr>
            <w:r>
              <w:rPr>
                <w:rFonts w:eastAsia="仿宋_GB2312" w:hint="eastAsia"/>
                <w:sz w:val="24"/>
              </w:rPr>
              <w:t>来</w:t>
            </w:r>
            <w:r>
              <w:rPr>
                <w:rFonts w:eastAsia="仿宋_GB2312" w:hint="eastAsia"/>
                <w:sz w:val="24"/>
              </w:rPr>
              <w:t xml:space="preserve">  </w:t>
            </w:r>
            <w:r>
              <w:rPr>
                <w:rFonts w:eastAsia="仿宋_GB2312" w:hint="eastAsia"/>
                <w:sz w:val="24"/>
              </w:rPr>
              <w:t>源</w:t>
            </w:r>
          </w:p>
        </w:tc>
        <w:tc>
          <w:tcPr>
            <w:tcW w:w="7200" w:type="dxa"/>
            <w:gridSpan w:val="2"/>
            <w:noWrap/>
            <w:vAlign w:val="center"/>
          </w:tcPr>
          <w:p w:rsidR="00D0346F" w:rsidRDefault="003956B1">
            <w:pPr>
              <w:spacing w:line="360" w:lineRule="exact"/>
              <w:ind w:left="100"/>
              <w:rPr>
                <w:rFonts w:eastAsia="仿宋_GB2312"/>
                <w:sz w:val="24"/>
              </w:rPr>
            </w:pPr>
            <w:r>
              <w:rPr>
                <w:rFonts w:eastAsia="仿宋_GB2312"/>
                <w:sz w:val="24"/>
              </w:rPr>
              <w:t xml:space="preserve">7. </w:t>
            </w:r>
            <w:r>
              <w:rPr>
                <w:rFonts w:eastAsia="仿宋_GB2312" w:hint="eastAsia"/>
                <w:sz w:val="24"/>
              </w:rPr>
              <w:t>注明设备来源</w:t>
            </w:r>
          </w:p>
          <w:p w:rsidR="00D0346F" w:rsidRDefault="00D0346F">
            <w:pPr>
              <w:spacing w:line="360" w:lineRule="exact"/>
              <w:ind w:left="100"/>
              <w:rPr>
                <w:rFonts w:eastAsia="仿宋_GB2312"/>
                <w:sz w:val="24"/>
              </w:rPr>
            </w:pPr>
          </w:p>
          <w:p w:rsidR="00D0346F" w:rsidRDefault="00A951FE">
            <w:pPr>
              <w:spacing w:line="360" w:lineRule="exact"/>
              <w:ind w:left="100"/>
              <w:rPr>
                <w:rFonts w:eastAsia="仿宋_GB2312"/>
                <w:sz w:val="24"/>
              </w:rPr>
            </w:pPr>
            <w:r>
              <w:rPr>
                <w:rFonts w:eastAsia="仿宋_GB2312"/>
                <w:sz w:val="24"/>
              </w:rPr>
              <w:pict>
                <v:rect id="_x0000_s1026" style="position:absolute;left:0;text-align:left;margin-left:167.3pt;margin-top:3.35pt;width:13.35pt;height:17.45pt;z-index:251661312" o:gfxdata="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x7QB1wAAAAgBAAAPAAAAAAAAAAEAIAAAACIAAABkcnMvZG93bnJldi54&#10;bWxQSwECFAAUAAAACACHTuJAXs8wQ/sBAAD/AwAADgAAAAAAAAABACAAAAAmAQAAZHJzL2Uyb0Rv&#10;Yy54bWxQSwUGAAAAAAYABgBZAQAAkwUAAAAA&#10;" filled="f">
                  <v:textbox>
                    <w:txbxContent>
                      <w:p w:rsidR="00D0346F" w:rsidRDefault="00D0346F"/>
                    </w:txbxContent>
                  </v:textbox>
                </v:rect>
              </w:pict>
            </w:r>
            <w:r>
              <w:rPr>
                <w:rFonts w:eastAsia="仿宋_GB2312"/>
                <w:sz w:val="24"/>
              </w:rPr>
              <w:pict>
                <v:rect id="_x0000_s1030" style="position:absolute;left:0;text-align:left;margin-left:106.9pt;margin-top:3.05pt;width:11.05pt;height:16.3pt;z-index:251659264" o:gfxdata="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Z+0LbXAAAACAEAAA8AAAAAAAAAAQAgAAAAIgAAAGRycy9kb3ducmV2Lnht&#10;bFBLAQIUABQAAAAIAIdO4kBBXYe1+gEAAP8DAAAOAAAAAAAAAAEAIAAAACYBAABkcnMvZTJvRG9j&#10;LnhtbFBLBQYAAAAABgAGAFkBAACSBQAAAAA=&#10;" filled="f">
                  <v:textbox>
                    <w:txbxContent>
                      <w:p w:rsidR="00D0346F" w:rsidRDefault="00D0346F"/>
                    </w:txbxContent>
                  </v:textbox>
                </v:rect>
              </w:pict>
            </w:r>
            <w:r>
              <w:rPr>
                <w:rFonts w:eastAsia="仿宋_GB2312"/>
                <w:sz w:val="24"/>
              </w:rPr>
              <w:pict>
                <v:rect id="_x0000_s1029" style="position:absolute;left:0;text-align:left;margin-left:25.35pt;margin-top:3.7pt;width:11.05pt;height:15.8pt;z-index:251660288" o:gfxdata="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awhXVAAAABgEAAA8AAAAAAAAAAQAgAAAAIgAAAGRycy9kb3ducmV2LnhtbFBL&#10;AQIUABQAAAAIAIdO4kAetayG+QEAAP8DAAAOAAAAAAAAAAEAIAAAACQBAABkcnMvZTJvRG9jLnht&#10;bFBLBQYAAAAABgAGAFkBAACPBQAAAAA=&#10;" filled="f">
                  <v:textbox>
                    <w:txbxContent>
                      <w:p w:rsidR="00D0346F" w:rsidRDefault="00D0346F"/>
                    </w:txbxContent>
                  </v:textbox>
                </v:rect>
              </w:pict>
            </w:r>
            <w:r>
              <w:rPr>
                <w:rFonts w:eastAsia="仿宋_GB2312"/>
                <w:sz w:val="24"/>
              </w:rPr>
              <w:pict>
                <v:rect id="_x0000_s1028" style="position:absolute;left:0;text-align:left;margin-left:250.95pt;margin-top:3.7pt;width:10.45pt;height:15.75pt;z-index:251662336" o:gfxdata="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gBBafXAAAACAEAAA8AAAAAAAAAAQAgAAAAIgAAAGRycy9kb3ducmV2Lnht&#10;bFBLAQIUABQAAAAIAIdO4kDrgQjv+gEAAP8DAAAOAAAAAAAAAAEAIAAAACYBAABkcnMvZTJvRG9j&#10;LnhtbFBLBQYAAAAABgAGAFkBAACSBQAAAAA=&#10;" filled="f">
                  <v:textbox>
                    <w:txbxContent>
                      <w:p w:rsidR="00D0346F" w:rsidRDefault="00D0346F"/>
                    </w:txbxContent>
                  </v:textbox>
                </v:rect>
              </w:pict>
            </w:r>
            <w:r w:rsidR="003956B1">
              <w:rPr>
                <w:rFonts w:eastAsia="仿宋_GB2312" w:hint="eastAsia"/>
                <w:sz w:val="24"/>
              </w:rPr>
              <w:t xml:space="preserve">      </w:t>
            </w:r>
            <w:r w:rsidR="003956B1">
              <w:rPr>
                <w:rFonts w:eastAsia="仿宋_GB2312" w:hint="eastAsia"/>
                <w:sz w:val="24"/>
              </w:rPr>
              <w:t>自有</w:t>
            </w:r>
            <w:r w:rsidR="003956B1">
              <w:rPr>
                <w:rFonts w:eastAsia="仿宋_GB2312" w:hint="eastAsia"/>
                <w:sz w:val="24"/>
              </w:rPr>
              <w:t xml:space="preserve">          </w:t>
            </w:r>
            <w:r w:rsidR="003956B1">
              <w:rPr>
                <w:rFonts w:eastAsia="仿宋_GB2312" w:hint="eastAsia"/>
                <w:sz w:val="24"/>
              </w:rPr>
              <w:t>购买</w:t>
            </w:r>
            <w:r w:rsidR="003956B1">
              <w:rPr>
                <w:rFonts w:eastAsia="仿宋_GB2312" w:hint="eastAsia"/>
                <w:sz w:val="24"/>
              </w:rPr>
              <w:t xml:space="preserve">       </w:t>
            </w:r>
            <w:r w:rsidR="003956B1">
              <w:rPr>
                <w:rFonts w:eastAsia="仿宋_GB2312" w:hint="eastAsia"/>
                <w:sz w:val="24"/>
              </w:rPr>
              <w:t>租赁</w:t>
            </w:r>
            <w:r w:rsidR="003956B1">
              <w:rPr>
                <w:rFonts w:eastAsia="仿宋_GB2312" w:hint="eastAsia"/>
                <w:sz w:val="24"/>
              </w:rPr>
              <w:t xml:space="preserve">         </w:t>
            </w:r>
            <w:r w:rsidR="003956B1">
              <w:rPr>
                <w:rFonts w:eastAsia="仿宋_GB2312" w:hint="eastAsia"/>
                <w:sz w:val="24"/>
              </w:rPr>
              <w:t>专门生产</w:t>
            </w:r>
          </w:p>
        </w:tc>
      </w:tr>
      <w:tr w:rsidR="00D0346F">
        <w:trPr>
          <w:cantSplit/>
          <w:trHeight w:val="440"/>
        </w:trPr>
        <w:tc>
          <w:tcPr>
            <w:tcW w:w="1828" w:type="dxa"/>
            <w:vMerge w:val="restart"/>
            <w:tcBorders>
              <w:top w:val="single" w:sz="6" w:space="0" w:color="auto"/>
              <w:bottom w:val="single" w:sz="6" w:space="0" w:color="auto"/>
            </w:tcBorders>
            <w:noWrap/>
            <w:vAlign w:val="center"/>
          </w:tcPr>
          <w:p w:rsidR="00D0346F" w:rsidRDefault="003956B1">
            <w:pPr>
              <w:spacing w:line="360" w:lineRule="exact"/>
              <w:jc w:val="center"/>
              <w:rPr>
                <w:rFonts w:eastAsia="仿宋_GB2312"/>
                <w:sz w:val="24"/>
              </w:rPr>
            </w:pPr>
            <w:r>
              <w:rPr>
                <w:rFonts w:eastAsia="仿宋_GB2312" w:hint="eastAsia"/>
                <w:sz w:val="24"/>
              </w:rPr>
              <w:t>所有者</w:t>
            </w:r>
          </w:p>
        </w:tc>
        <w:tc>
          <w:tcPr>
            <w:tcW w:w="7200" w:type="dxa"/>
            <w:gridSpan w:val="2"/>
            <w:noWrap/>
            <w:vAlign w:val="center"/>
          </w:tcPr>
          <w:p w:rsidR="00D0346F" w:rsidRDefault="003956B1">
            <w:pPr>
              <w:spacing w:line="360" w:lineRule="exact"/>
              <w:ind w:left="100"/>
              <w:rPr>
                <w:rFonts w:eastAsia="仿宋_GB2312"/>
                <w:sz w:val="24"/>
              </w:rPr>
            </w:pPr>
            <w:r>
              <w:rPr>
                <w:rFonts w:eastAsia="仿宋_GB2312"/>
                <w:sz w:val="24"/>
              </w:rPr>
              <w:t>8.</w:t>
            </w:r>
            <w:r>
              <w:rPr>
                <w:rFonts w:eastAsia="仿宋_GB2312" w:hint="eastAsia"/>
                <w:sz w:val="24"/>
              </w:rPr>
              <w:t xml:space="preserve"> </w:t>
            </w:r>
            <w:r>
              <w:rPr>
                <w:rFonts w:eastAsia="仿宋_GB2312" w:hint="eastAsia"/>
                <w:sz w:val="24"/>
              </w:rPr>
              <w:t>所有者名称</w:t>
            </w:r>
          </w:p>
        </w:tc>
      </w:tr>
      <w:tr w:rsidR="00D0346F">
        <w:trPr>
          <w:cantSplit/>
          <w:trHeight w:val="440"/>
        </w:trPr>
        <w:tc>
          <w:tcPr>
            <w:tcW w:w="1828" w:type="dxa"/>
            <w:vMerge/>
            <w:tcBorders>
              <w:top w:val="single" w:sz="6" w:space="0" w:color="auto"/>
              <w:bottom w:val="single" w:sz="6" w:space="0" w:color="auto"/>
            </w:tcBorders>
            <w:noWrap/>
            <w:vAlign w:val="center"/>
          </w:tcPr>
          <w:p w:rsidR="00D0346F" w:rsidRDefault="00D0346F">
            <w:pPr>
              <w:spacing w:line="360" w:lineRule="exact"/>
              <w:ind w:left="100"/>
              <w:rPr>
                <w:rFonts w:eastAsia="仿宋_GB2312"/>
                <w:sz w:val="24"/>
              </w:rPr>
            </w:pPr>
          </w:p>
        </w:tc>
        <w:tc>
          <w:tcPr>
            <w:tcW w:w="7200" w:type="dxa"/>
            <w:gridSpan w:val="2"/>
            <w:noWrap/>
            <w:vAlign w:val="center"/>
          </w:tcPr>
          <w:p w:rsidR="00D0346F" w:rsidRDefault="003956B1">
            <w:pPr>
              <w:spacing w:line="360" w:lineRule="exact"/>
              <w:ind w:left="100"/>
              <w:rPr>
                <w:rFonts w:eastAsia="仿宋_GB2312"/>
                <w:sz w:val="24"/>
              </w:rPr>
            </w:pPr>
            <w:r>
              <w:rPr>
                <w:rFonts w:eastAsia="仿宋_GB2312"/>
                <w:sz w:val="24"/>
              </w:rPr>
              <w:t xml:space="preserve">9. </w:t>
            </w:r>
            <w:r>
              <w:rPr>
                <w:rFonts w:eastAsia="仿宋_GB2312" w:hint="eastAsia"/>
                <w:sz w:val="24"/>
              </w:rPr>
              <w:t>所有者地址</w:t>
            </w:r>
          </w:p>
        </w:tc>
      </w:tr>
      <w:tr w:rsidR="00D0346F">
        <w:trPr>
          <w:cantSplit/>
          <w:trHeight w:val="440"/>
        </w:trPr>
        <w:tc>
          <w:tcPr>
            <w:tcW w:w="1828" w:type="dxa"/>
            <w:vMerge/>
            <w:tcBorders>
              <w:top w:val="single" w:sz="6" w:space="0" w:color="auto"/>
              <w:bottom w:val="single" w:sz="6" w:space="0" w:color="auto"/>
            </w:tcBorders>
            <w:noWrap/>
            <w:vAlign w:val="center"/>
          </w:tcPr>
          <w:p w:rsidR="00D0346F" w:rsidRDefault="00D0346F">
            <w:pPr>
              <w:spacing w:line="360" w:lineRule="exact"/>
              <w:ind w:left="100"/>
              <w:rPr>
                <w:rFonts w:eastAsia="仿宋_GB2312"/>
                <w:sz w:val="24"/>
              </w:rPr>
            </w:pPr>
          </w:p>
        </w:tc>
        <w:tc>
          <w:tcPr>
            <w:tcW w:w="3433" w:type="dxa"/>
            <w:noWrap/>
            <w:vAlign w:val="center"/>
          </w:tcPr>
          <w:p w:rsidR="00D0346F" w:rsidRDefault="003956B1">
            <w:pPr>
              <w:spacing w:line="360" w:lineRule="exact"/>
              <w:ind w:left="100"/>
              <w:rPr>
                <w:rFonts w:eastAsia="仿宋_GB2312"/>
                <w:sz w:val="24"/>
              </w:rPr>
            </w:pPr>
            <w:r>
              <w:rPr>
                <w:rFonts w:eastAsia="仿宋_GB2312" w:hint="eastAsia"/>
                <w:sz w:val="24"/>
              </w:rPr>
              <w:t>电话</w:t>
            </w:r>
          </w:p>
        </w:tc>
        <w:tc>
          <w:tcPr>
            <w:tcW w:w="3767" w:type="dxa"/>
            <w:noWrap/>
            <w:vAlign w:val="center"/>
          </w:tcPr>
          <w:p w:rsidR="00D0346F" w:rsidRDefault="003956B1">
            <w:pPr>
              <w:spacing w:line="360" w:lineRule="exact"/>
              <w:ind w:left="100"/>
              <w:rPr>
                <w:rFonts w:eastAsia="仿宋_GB2312"/>
                <w:sz w:val="24"/>
              </w:rPr>
            </w:pPr>
            <w:r>
              <w:rPr>
                <w:rFonts w:eastAsia="仿宋_GB2312" w:hint="eastAsia"/>
                <w:sz w:val="24"/>
              </w:rPr>
              <w:t>联系人及职务</w:t>
            </w:r>
          </w:p>
        </w:tc>
      </w:tr>
    </w:tbl>
    <w:p w:rsidR="00D0346F" w:rsidRDefault="00D0346F" w:rsidP="003956B1">
      <w:pPr>
        <w:pStyle w:val="a9"/>
        <w:tabs>
          <w:tab w:val="left" w:pos="1465"/>
        </w:tabs>
        <w:ind w:leftChars="200" w:left="420" w:firstLineChars="0" w:firstLine="0"/>
        <w:rPr>
          <w:rFonts w:ascii="仿宋" w:eastAsia="仿宋" w:hAnsi="仿宋"/>
          <w:color w:val="333333"/>
          <w:sz w:val="32"/>
          <w:szCs w:val="32"/>
        </w:rPr>
      </w:pPr>
    </w:p>
    <w:p w:rsidR="00D0346F" w:rsidRDefault="003956B1">
      <w:pPr>
        <w:pStyle w:val="4"/>
        <w:spacing w:line="360" w:lineRule="exact"/>
        <w:ind w:leftChars="11" w:left="23"/>
        <w:rPr>
          <w:rFonts w:ascii="Times New Roman" w:eastAsia="宋体" w:hAnsi="Times New Roman"/>
          <w:b w:val="0"/>
        </w:rPr>
      </w:pPr>
      <w:r>
        <w:rPr>
          <w:rFonts w:ascii="Times New Roman" w:eastAsia="宋体" w:hAnsi="Times New Roman" w:hint="eastAsia"/>
          <w:b w:val="0"/>
        </w:rPr>
        <w:t>注：报名时一并提供拟用于本项目的主要施工设备情况表</w:t>
      </w:r>
    </w:p>
    <w:p w:rsidR="00D0346F" w:rsidRDefault="00D0346F" w:rsidP="003956B1">
      <w:pPr>
        <w:pStyle w:val="a9"/>
        <w:tabs>
          <w:tab w:val="left" w:pos="1465"/>
        </w:tabs>
        <w:ind w:leftChars="200" w:left="420" w:firstLineChars="0" w:firstLine="0"/>
        <w:rPr>
          <w:rFonts w:ascii="仿宋" w:eastAsia="仿宋" w:hAnsi="仿宋"/>
          <w:color w:val="333333"/>
          <w:sz w:val="32"/>
          <w:szCs w:val="32"/>
        </w:rPr>
      </w:pPr>
    </w:p>
    <w:p w:rsidR="00D0346F" w:rsidRDefault="00D0346F" w:rsidP="003956B1">
      <w:pPr>
        <w:pStyle w:val="a9"/>
        <w:tabs>
          <w:tab w:val="left" w:pos="1465"/>
        </w:tabs>
        <w:ind w:leftChars="200" w:left="420" w:firstLineChars="0" w:firstLine="0"/>
        <w:rPr>
          <w:rFonts w:ascii="仿宋" w:eastAsia="仿宋" w:hAnsi="仿宋"/>
          <w:color w:val="333333"/>
          <w:sz w:val="32"/>
          <w:szCs w:val="32"/>
        </w:rPr>
      </w:pPr>
    </w:p>
    <w:p w:rsidR="00D0346F" w:rsidRDefault="00D0346F" w:rsidP="003956B1">
      <w:pPr>
        <w:pStyle w:val="a9"/>
        <w:tabs>
          <w:tab w:val="left" w:pos="1465"/>
        </w:tabs>
        <w:ind w:leftChars="200" w:left="420" w:firstLineChars="0" w:firstLine="0"/>
        <w:rPr>
          <w:rFonts w:ascii="仿宋" w:eastAsia="仿宋" w:hAnsi="仿宋"/>
          <w:color w:val="333333"/>
          <w:sz w:val="32"/>
          <w:szCs w:val="32"/>
        </w:rPr>
      </w:pPr>
    </w:p>
    <w:p w:rsidR="00D0346F" w:rsidRDefault="00D0346F" w:rsidP="003956B1">
      <w:pPr>
        <w:pStyle w:val="a9"/>
        <w:tabs>
          <w:tab w:val="left" w:pos="1465"/>
        </w:tabs>
        <w:ind w:leftChars="200" w:left="420" w:firstLineChars="0" w:firstLine="0"/>
        <w:rPr>
          <w:rFonts w:ascii="仿宋" w:eastAsia="仿宋" w:hAnsi="仿宋"/>
          <w:color w:val="333333"/>
          <w:sz w:val="32"/>
          <w:szCs w:val="32"/>
        </w:rPr>
      </w:pPr>
    </w:p>
    <w:p w:rsidR="00D0346F" w:rsidRDefault="00D0346F" w:rsidP="003956B1">
      <w:pPr>
        <w:pStyle w:val="a9"/>
        <w:tabs>
          <w:tab w:val="left" w:pos="1465"/>
        </w:tabs>
        <w:ind w:leftChars="200" w:left="420" w:firstLineChars="0" w:firstLine="0"/>
        <w:rPr>
          <w:rFonts w:ascii="仿宋" w:eastAsia="仿宋" w:hAnsi="仿宋"/>
          <w:color w:val="333333"/>
          <w:sz w:val="32"/>
          <w:szCs w:val="32"/>
        </w:rPr>
      </w:pPr>
    </w:p>
    <w:p w:rsidR="00D0346F" w:rsidRDefault="00D0346F" w:rsidP="003956B1">
      <w:pPr>
        <w:pStyle w:val="a9"/>
        <w:tabs>
          <w:tab w:val="left" w:pos="1465"/>
        </w:tabs>
        <w:ind w:leftChars="200" w:left="420" w:firstLineChars="0" w:firstLine="0"/>
        <w:rPr>
          <w:rFonts w:ascii="仿宋" w:eastAsia="仿宋" w:hAnsi="仿宋"/>
          <w:color w:val="333333"/>
          <w:sz w:val="32"/>
          <w:szCs w:val="32"/>
        </w:rPr>
      </w:pPr>
    </w:p>
    <w:p w:rsidR="00D0346F" w:rsidRDefault="00D0346F" w:rsidP="003956B1">
      <w:pPr>
        <w:pStyle w:val="a9"/>
        <w:tabs>
          <w:tab w:val="left" w:pos="1465"/>
        </w:tabs>
        <w:ind w:leftChars="200" w:left="420" w:firstLineChars="0" w:firstLine="0"/>
        <w:rPr>
          <w:rFonts w:ascii="仿宋" w:eastAsia="仿宋" w:hAnsi="仿宋"/>
          <w:color w:val="333333"/>
          <w:sz w:val="32"/>
          <w:szCs w:val="32"/>
        </w:rPr>
      </w:pPr>
    </w:p>
    <w:p w:rsidR="003956B1" w:rsidRDefault="003956B1" w:rsidP="003956B1">
      <w:pPr>
        <w:pStyle w:val="a9"/>
        <w:tabs>
          <w:tab w:val="left" w:pos="1465"/>
        </w:tabs>
        <w:ind w:leftChars="200" w:left="420" w:firstLineChars="0" w:firstLine="0"/>
        <w:rPr>
          <w:rFonts w:ascii="仿宋" w:eastAsia="仿宋" w:hAnsi="仿宋"/>
          <w:color w:val="333333"/>
          <w:sz w:val="32"/>
          <w:szCs w:val="32"/>
        </w:rPr>
      </w:pPr>
    </w:p>
    <w:p w:rsidR="00D0346F" w:rsidRDefault="003956B1">
      <w:pPr>
        <w:spacing w:line="360" w:lineRule="auto"/>
        <w:ind w:firstLineChars="894" w:firstLine="2872"/>
        <w:rPr>
          <w:rFonts w:ascii="宋体" w:hAnsi="宋体"/>
          <w:b/>
          <w:sz w:val="32"/>
          <w:szCs w:val="32"/>
        </w:rPr>
      </w:pPr>
      <w:r>
        <w:rPr>
          <w:rFonts w:ascii="宋体" w:hAnsi="宋体" w:hint="eastAsia"/>
          <w:b/>
          <w:sz w:val="32"/>
          <w:szCs w:val="32"/>
        </w:rPr>
        <w:lastRenderedPageBreak/>
        <w:t>比选报价计分表</w:t>
      </w:r>
    </w:p>
    <w:tbl>
      <w:tblPr>
        <w:tblpPr w:leftFromText="180" w:rightFromText="180" w:vertAnchor="text" w:horzAnchor="margin" w:tblpXSpec="center" w:tblpY="158"/>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688"/>
        <w:gridCol w:w="2379"/>
        <w:gridCol w:w="634"/>
        <w:gridCol w:w="1741"/>
        <w:gridCol w:w="1272"/>
        <w:gridCol w:w="3013"/>
      </w:tblGrid>
      <w:tr w:rsidR="00D0346F">
        <w:trPr>
          <w:trHeight w:val="425"/>
        </w:trPr>
        <w:tc>
          <w:tcPr>
            <w:tcW w:w="426" w:type="dxa"/>
            <w:noWrap/>
            <w:vAlign w:val="center"/>
          </w:tcPr>
          <w:p w:rsidR="00D0346F" w:rsidRDefault="003956B1">
            <w:pPr>
              <w:spacing w:line="560" w:lineRule="exact"/>
              <w:jc w:val="center"/>
              <w:rPr>
                <w:szCs w:val="21"/>
              </w:rPr>
            </w:pPr>
            <w:r>
              <w:rPr>
                <w:rFonts w:hint="eastAsia"/>
                <w:szCs w:val="21"/>
              </w:rPr>
              <w:t>序号</w:t>
            </w:r>
          </w:p>
        </w:tc>
        <w:tc>
          <w:tcPr>
            <w:tcW w:w="3067" w:type="dxa"/>
            <w:gridSpan w:val="2"/>
            <w:noWrap/>
            <w:vAlign w:val="center"/>
          </w:tcPr>
          <w:p w:rsidR="00D0346F" w:rsidRDefault="003956B1">
            <w:pPr>
              <w:spacing w:line="560" w:lineRule="exact"/>
              <w:jc w:val="center"/>
              <w:rPr>
                <w:szCs w:val="21"/>
              </w:rPr>
            </w:pPr>
            <w:r>
              <w:rPr>
                <w:rFonts w:hint="eastAsia"/>
                <w:szCs w:val="21"/>
              </w:rPr>
              <w:t>项</w:t>
            </w:r>
            <w:r>
              <w:rPr>
                <w:rFonts w:hint="eastAsia"/>
                <w:szCs w:val="21"/>
              </w:rPr>
              <w:t xml:space="preserve">      </w:t>
            </w:r>
            <w:r>
              <w:rPr>
                <w:rFonts w:hint="eastAsia"/>
                <w:szCs w:val="21"/>
              </w:rPr>
              <w:t>目</w:t>
            </w:r>
          </w:p>
        </w:tc>
        <w:tc>
          <w:tcPr>
            <w:tcW w:w="2375" w:type="dxa"/>
            <w:gridSpan w:val="2"/>
            <w:noWrap/>
            <w:vAlign w:val="center"/>
          </w:tcPr>
          <w:p w:rsidR="00D0346F" w:rsidRDefault="003956B1">
            <w:pPr>
              <w:spacing w:line="560" w:lineRule="exact"/>
              <w:jc w:val="center"/>
              <w:rPr>
                <w:szCs w:val="21"/>
              </w:rPr>
            </w:pPr>
            <w:r>
              <w:rPr>
                <w:rFonts w:hint="eastAsia"/>
                <w:szCs w:val="21"/>
              </w:rPr>
              <w:t>评</w:t>
            </w:r>
            <w:r>
              <w:rPr>
                <w:rFonts w:hint="eastAsia"/>
                <w:szCs w:val="21"/>
              </w:rPr>
              <w:t xml:space="preserve">  </w:t>
            </w:r>
            <w:r>
              <w:rPr>
                <w:rFonts w:hint="eastAsia"/>
                <w:szCs w:val="21"/>
              </w:rPr>
              <w:t>分</w:t>
            </w:r>
            <w:r>
              <w:rPr>
                <w:rFonts w:hint="eastAsia"/>
                <w:szCs w:val="21"/>
              </w:rPr>
              <w:t xml:space="preserve">  </w:t>
            </w:r>
            <w:r>
              <w:rPr>
                <w:rFonts w:hint="eastAsia"/>
                <w:szCs w:val="21"/>
              </w:rPr>
              <w:t>标</w:t>
            </w:r>
            <w:r>
              <w:rPr>
                <w:rFonts w:hint="eastAsia"/>
                <w:szCs w:val="21"/>
              </w:rPr>
              <w:t xml:space="preserve">  </w:t>
            </w:r>
            <w:r>
              <w:rPr>
                <w:rFonts w:hint="eastAsia"/>
                <w:szCs w:val="21"/>
              </w:rPr>
              <w:t>准</w:t>
            </w:r>
          </w:p>
        </w:tc>
        <w:tc>
          <w:tcPr>
            <w:tcW w:w="4285" w:type="dxa"/>
            <w:gridSpan w:val="2"/>
            <w:noWrap/>
            <w:vAlign w:val="center"/>
          </w:tcPr>
          <w:p w:rsidR="00D0346F" w:rsidRDefault="003956B1">
            <w:pPr>
              <w:spacing w:line="560" w:lineRule="exact"/>
              <w:jc w:val="center"/>
              <w:rPr>
                <w:szCs w:val="21"/>
              </w:rPr>
            </w:pPr>
            <w:r>
              <w:rPr>
                <w:rFonts w:hint="eastAsia"/>
                <w:szCs w:val="21"/>
              </w:rPr>
              <w:t>备</w:t>
            </w:r>
            <w:r>
              <w:rPr>
                <w:rFonts w:hint="eastAsia"/>
                <w:szCs w:val="21"/>
              </w:rPr>
              <w:t xml:space="preserve">    </w:t>
            </w:r>
            <w:r>
              <w:rPr>
                <w:rFonts w:hint="eastAsia"/>
                <w:szCs w:val="21"/>
              </w:rPr>
              <w:t>注</w:t>
            </w:r>
          </w:p>
        </w:tc>
      </w:tr>
      <w:tr w:rsidR="00D0346F">
        <w:trPr>
          <w:cantSplit/>
          <w:trHeight w:val="425"/>
        </w:trPr>
        <w:tc>
          <w:tcPr>
            <w:tcW w:w="426" w:type="dxa"/>
            <w:noWrap/>
            <w:vAlign w:val="center"/>
          </w:tcPr>
          <w:p w:rsidR="00D0346F" w:rsidRDefault="003956B1">
            <w:pPr>
              <w:spacing w:line="560" w:lineRule="exact"/>
              <w:jc w:val="center"/>
              <w:rPr>
                <w:szCs w:val="21"/>
              </w:rPr>
            </w:pPr>
            <w:r>
              <w:rPr>
                <w:rFonts w:hint="eastAsia"/>
                <w:szCs w:val="21"/>
              </w:rPr>
              <w:t>1</w:t>
            </w:r>
          </w:p>
        </w:tc>
        <w:tc>
          <w:tcPr>
            <w:tcW w:w="3067" w:type="dxa"/>
            <w:gridSpan w:val="2"/>
            <w:noWrap/>
            <w:vAlign w:val="center"/>
          </w:tcPr>
          <w:p w:rsidR="00D0346F" w:rsidRDefault="003956B1">
            <w:pPr>
              <w:spacing w:line="560" w:lineRule="exact"/>
              <w:ind w:leftChars="-50" w:left="-105" w:rightChars="-50" w:right="-105"/>
              <w:jc w:val="center"/>
              <w:rPr>
                <w:szCs w:val="21"/>
              </w:rPr>
            </w:pPr>
            <w:r>
              <w:rPr>
                <w:rFonts w:hint="eastAsia"/>
                <w:szCs w:val="21"/>
              </w:rPr>
              <w:t>比选报价＞基准价</w:t>
            </w:r>
          </w:p>
        </w:tc>
        <w:tc>
          <w:tcPr>
            <w:tcW w:w="2375" w:type="dxa"/>
            <w:gridSpan w:val="2"/>
            <w:noWrap/>
            <w:vAlign w:val="center"/>
          </w:tcPr>
          <w:p w:rsidR="00D0346F" w:rsidRDefault="003956B1">
            <w:pPr>
              <w:spacing w:line="560" w:lineRule="exact"/>
              <w:rPr>
                <w:szCs w:val="21"/>
              </w:rPr>
            </w:pPr>
            <w:r>
              <w:rPr>
                <w:rFonts w:hint="eastAsia"/>
                <w:szCs w:val="21"/>
              </w:rPr>
              <w:t>从</w:t>
            </w:r>
            <w:r>
              <w:rPr>
                <w:rFonts w:hint="eastAsia"/>
                <w:szCs w:val="21"/>
              </w:rPr>
              <w:t>0</w:t>
            </w:r>
            <w:r>
              <w:rPr>
                <w:rFonts w:hint="eastAsia"/>
                <w:szCs w:val="21"/>
              </w:rPr>
              <w:t>开始每升</w:t>
            </w:r>
            <w:r>
              <w:rPr>
                <w:rFonts w:hint="eastAsia"/>
                <w:szCs w:val="21"/>
              </w:rPr>
              <w:t>1%</w:t>
            </w:r>
            <w:r>
              <w:rPr>
                <w:rFonts w:hint="eastAsia"/>
                <w:szCs w:val="21"/>
              </w:rPr>
              <w:t>减</w:t>
            </w:r>
            <w:r>
              <w:rPr>
                <w:rFonts w:hint="eastAsia"/>
                <w:szCs w:val="21"/>
              </w:rPr>
              <w:t>1</w:t>
            </w:r>
            <w:r>
              <w:rPr>
                <w:rFonts w:hint="eastAsia"/>
                <w:szCs w:val="21"/>
              </w:rPr>
              <w:t>分，即</w:t>
            </w:r>
            <w:r>
              <w:rPr>
                <w:rFonts w:hint="eastAsia"/>
                <w:szCs w:val="21"/>
              </w:rPr>
              <w:t>100-1*100X</w:t>
            </w:r>
          </w:p>
        </w:tc>
        <w:tc>
          <w:tcPr>
            <w:tcW w:w="4285" w:type="dxa"/>
            <w:gridSpan w:val="2"/>
            <w:vMerge w:val="restart"/>
            <w:noWrap/>
            <w:vAlign w:val="center"/>
          </w:tcPr>
          <w:p w:rsidR="00D0346F" w:rsidRDefault="003956B1">
            <w:pPr>
              <w:spacing w:line="560" w:lineRule="exact"/>
              <w:rPr>
                <w:szCs w:val="21"/>
              </w:rPr>
            </w:pPr>
            <w:r>
              <w:rPr>
                <w:rFonts w:hint="eastAsia"/>
                <w:szCs w:val="21"/>
              </w:rPr>
              <w:t>X</w:t>
            </w:r>
            <w:r>
              <w:rPr>
                <w:rFonts w:hint="eastAsia"/>
                <w:szCs w:val="21"/>
              </w:rPr>
              <w:t>为最终投标价升、降率百分点数的绝对值，即</w:t>
            </w:r>
          </w:p>
          <w:p w:rsidR="00D0346F" w:rsidRDefault="00A951FE">
            <w:pPr>
              <w:spacing w:line="560" w:lineRule="exact"/>
              <w:jc w:val="center"/>
              <w:rPr>
                <w:szCs w:val="21"/>
              </w:rPr>
            </w:pPr>
            <w:r w:rsidRPr="00A951FE">
              <w:rPr>
                <w:noProof/>
                <w:position w:val="-3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7.3pt;margin-top:.05pt;width:159.75pt;height:37.5pt;z-index:251664384">
                  <v:imagedata r:id="rId8" o:title=""/>
                </v:shape>
                <o:OLEObject Type="Embed" ProgID="Equation.3" ShapeID="_x0000_s1032" DrawAspect="Content" ObjectID="_1704109031" r:id="rId9"/>
              </w:pict>
            </w:r>
          </w:p>
        </w:tc>
      </w:tr>
      <w:tr w:rsidR="00D0346F">
        <w:trPr>
          <w:cantSplit/>
          <w:trHeight w:val="425"/>
        </w:trPr>
        <w:tc>
          <w:tcPr>
            <w:tcW w:w="426" w:type="dxa"/>
            <w:noWrap/>
            <w:vAlign w:val="center"/>
          </w:tcPr>
          <w:p w:rsidR="00D0346F" w:rsidRDefault="003956B1">
            <w:pPr>
              <w:spacing w:line="560" w:lineRule="exact"/>
              <w:jc w:val="center"/>
              <w:rPr>
                <w:szCs w:val="21"/>
              </w:rPr>
            </w:pPr>
            <w:r>
              <w:rPr>
                <w:rFonts w:hint="eastAsia"/>
                <w:szCs w:val="21"/>
              </w:rPr>
              <w:t>2</w:t>
            </w:r>
          </w:p>
        </w:tc>
        <w:tc>
          <w:tcPr>
            <w:tcW w:w="3067" w:type="dxa"/>
            <w:gridSpan w:val="2"/>
            <w:noWrap/>
            <w:vAlign w:val="center"/>
          </w:tcPr>
          <w:p w:rsidR="00D0346F" w:rsidRDefault="003956B1">
            <w:pPr>
              <w:spacing w:line="560" w:lineRule="exact"/>
              <w:ind w:leftChars="-50" w:left="-105" w:rightChars="-50" w:right="-105"/>
              <w:jc w:val="center"/>
              <w:rPr>
                <w:szCs w:val="21"/>
              </w:rPr>
            </w:pPr>
            <w:r>
              <w:rPr>
                <w:rFonts w:hint="eastAsia"/>
                <w:szCs w:val="21"/>
              </w:rPr>
              <w:t>比选报价</w:t>
            </w:r>
            <w:r>
              <w:rPr>
                <w:rFonts w:hint="eastAsia"/>
                <w:szCs w:val="21"/>
              </w:rPr>
              <w:t>=</w:t>
            </w:r>
            <w:r>
              <w:rPr>
                <w:rFonts w:hint="eastAsia"/>
                <w:szCs w:val="21"/>
              </w:rPr>
              <w:t>基准价</w:t>
            </w:r>
          </w:p>
        </w:tc>
        <w:tc>
          <w:tcPr>
            <w:tcW w:w="2375" w:type="dxa"/>
            <w:gridSpan w:val="2"/>
            <w:noWrap/>
            <w:vAlign w:val="center"/>
          </w:tcPr>
          <w:p w:rsidR="00D0346F" w:rsidRDefault="003956B1">
            <w:pPr>
              <w:spacing w:line="560" w:lineRule="exact"/>
              <w:rPr>
                <w:szCs w:val="21"/>
              </w:rPr>
            </w:pPr>
            <w:r>
              <w:rPr>
                <w:rFonts w:hint="eastAsia"/>
                <w:szCs w:val="21"/>
              </w:rPr>
              <w:t>100</w:t>
            </w:r>
            <w:r>
              <w:rPr>
                <w:rFonts w:hint="eastAsia"/>
                <w:szCs w:val="21"/>
              </w:rPr>
              <w:t>分</w:t>
            </w:r>
          </w:p>
        </w:tc>
        <w:tc>
          <w:tcPr>
            <w:tcW w:w="4285" w:type="dxa"/>
            <w:gridSpan w:val="2"/>
            <w:vMerge/>
            <w:noWrap/>
            <w:vAlign w:val="center"/>
          </w:tcPr>
          <w:p w:rsidR="00D0346F" w:rsidRDefault="00D0346F">
            <w:pPr>
              <w:spacing w:line="560" w:lineRule="exact"/>
              <w:rPr>
                <w:szCs w:val="21"/>
              </w:rPr>
            </w:pPr>
          </w:p>
        </w:tc>
      </w:tr>
      <w:tr w:rsidR="00D0346F">
        <w:trPr>
          <w:cantSplit/>
          <w:trHeight w:val="1183"/>
        </w:trPr>
        <w:tc>
          <w:tcPr>
            <w:tcW w:w="426" w:type="dxa"/>
            <w:noWrap/>
            <w:vAlign w:val="center"/>
          </w:tcPr>
          <w:p w:rsidR="00D0346F" w:rsidRDefault="003956B1">
            <w:pPr>
              <w:spacing w:line="560" w:lineRule="exact"/>
              <w:jc w:val="center"/>
              <w:rPr>
                <w:szCs w:val="21"/>
              </w:rPr>
            </w:pPr>
            <w:r>
              <w:rPr>
                <w:rFonts w:hint="eastAsia"/>
                <w:szCs w:val="21"/>
              </w:rPr>
              <w:t>3</w:t>
            </w:r>
          </w:p>
        </w:tc>
        <w:tc>
          <w:tcPr>
            <w:tcW w:w="3067" w:type="dxa"/>
            <w:gridSpan w:val="2"/>
            <w:noWrap/>
            <w:vAlign w:val="center"/>
          </w:tcPr>
          <w:p w:rsidR="00D0346F" w:rsidRDefault="003956B1">
            <w:pPr>
              <w:spacing w:line="560" w:lineRule="exact"/>
              <w:ind w:leftChars="-50" w:left="-105" w:rightChars="-50" w:right="-105"/>
              <w:jc w:val="center"/>
              <w:rPr>
                <w:szCs w:val="21"/>
              </w:rPr>
            </w:pPr>
            <w:r>
              <w:rPr>
                <w:rFonts w:hint="eastAsia"/>
                <w:szCs w:val="21"/>
              </w:rPr>
              <w:t>比选报价＜基准价</w:t>
            </w:r>
          </w:p>
        </w:tc>
        <w:tc>
          <w:tcPr>
            <w:tcW w:w="2375" w:type="dxa"/>
            <w:gridSpan w:val="2"/>
            <w:noWrap/>
            <w:vAlign w:val="center"/>
          </w:tcPr>
          <w:p w:rsidR="00D0346F" w:rsidRDefault="003956B1">
            <w:pPr>
              <w:spacing w:line="560" w:lineRule="exact"/>
              <w:rPr>
                <w:szCs w:val="21"/>
              </w:rPr>
            </w:pPr>
            <w:r>
              <w:rPr>
                <w:rFonts w:hint="eastAsia"/>
                <w:szCs w:val="21"/>
              </w:rPr>
              <w:t>从</w:t>
            </w:r>
            <w:r>
              <w:rPr>
                <w:rFonts w:hint="eastAsia"/>
                <w:szCs w:val="21"/>
              </w:rPr>
              <w:t>0</w:t>
            </w:r>
            <w:r>
              <w:rPr>
                <w:rFonts w:hint="eastAsia"/>
                <w:szCs w:val="21"/>
              </w:rPr>
              <w:t>开始每降</w:t>
            </w:r>
            <w:r>
              <w:rPr>
                <w:rFonts w:hint="eastAsia"/>
                <w:szCs w:val="21"/>
              </w:rPr>
              <w:t>1%</w:t>
            </w:r>
            <w:r>
              <w:rPr>
                <w:rFonts w:hint="eastAsia"/>
                <w:szCs w:val="21"/>
              </w:rPr>
              <w:t>减</w:t>
            </w:r>
            <w:r>
              <w:rPr>
                <w:rFonts w:hint="eastAsia"/>
                <w:szCs w:val="21"/>
              </w:rPr>
              <w:t>1</w:t>
            </w:r>
            <w:r>
              <w:rPr>
                <w:rFonts w:hint="eastAsia"/>
                <w:szCs w:val="21"/>
              </w:rPr>
              <w:t>分，即</w:t>
            </w:r>
            <w:r>
              <w:rPr>
                <w:rFonts w:hint="eastAsia"/>
                <w:szCs w:val="21"/>
              </w:rPr>
              <w:t>100-1*100X</w:t>
            </w:r>
          </w:p>
        </w:tc>
        <w:tc>
          <w:tcPr>
            <w:tcW w:w="4285" w:type="dxa"/>
            <w:gridSpan w:val="2"/>
            <w:vMerge/>
            <w:noWrap/>
            <w:vAlign w:val="center"/>
          </w:tcPr>
          <w:p w:rsidR="00D0346F" w:rsidRDefault="00D0346F">
            <w:pPr>
              <w:spacing w:line="560" w:lineRule="exact"/>
              <w:rPr>
                <w:szCs w:val="21"/>
              </w:rPr>
            </w:pPr>
          </w:p>
        </w:tc>
      </w:tr>
      <w:tr w:rsidR="00D0346F">
        <w:trPr>
          <w:cantSplit/>
          <w:trHeight w:val="425"/>
        </w:trPr>
        <w:tc>
          <w:tcPr>
            <w:tcW w:w="1114" w:type="dxa"/>
            <w:gridSpan w:val="2"/>
            <w:noWrap/>
            <w:vAlign w:val="center"/>
          </w:tcPr>
          <w:p w:rsidR="00D0346F" w:rsidRDefault="003956B1">
            <w:pPr>
              <w:spacing w:line="560" w:lineRule="exact"/>
              <w:ind w:leftChars="-50" w:left="-105" w:rightChars="-50" w:right="-105"/>
              <w:jc w:val="center"/>
              <w:rPr>
                <w:szCs w:val="21"/>
              </w:rPr>
            </w:pPr>
            <w:r>
              <w:rPr>
                <w:rFonts w:hint="eastAsia"/>
                <w:szCs w:val="21"/>
              </w:rPr>
              <w:t>比选人</w:t>
            </w:r>
          </w:p>
        </w:tc>
        <w:tc>
          <w:tcPr>
            <w:tcW w:w="3013" w:type="dxa"/>
            <w:gridSpan w:val="2"/>
            <w:noWrap/>
            <w:vAlign w:val="center"/>
          </w:tcPr>
          <w:p w:rsidR="00D0346F" w:rsidRDefault="00D0346F">
            <w:pPr>
              <w:spacing w:line="240" w:lineRule="exact"/>
              <w:jc w:val="center"/>
              <w:rPr>
                <w:rFonts w:ascii="宋体" w:eastAsia="宋体" w:hAnsi="宋体"/>
                <w:bCs/>
                <w:color w:val="000000"/>
                <w:szCs w:val="21"/>
              </w:rPr>
            </w:pPr>
          </w:p>
        </w:tc>
        <w:tc>
          <w:tcPr>
            <w:tcW w:w="3013" w:type="dxa"/>
            <w:gridSpan w:val="2"/>
            <w:noWrap/>
            <w:vAlign w:val="center"/>
          </w:tcPr>
          <w:p w:rsidR="00D0346F" w:rsidRDefault="00D0346F">
            <w:pPr>
              <w:spacing w:line="240" w:lineRule="exact"/>
              <w:jc w:val="center"/>
              <w:rPr>
                <w:rFonts w:ascii="宋体" w:eastAsia="宋体" w:hAnsi="宋体"/>
                <w:bCs/>
                <w:color w:val="000000"/>
                <w:szCs w:val="21"/>
              </w:rPr>
            </w:pPr>
          </w:p>
        </w:tc>
        <w:tc>
          <w:tcPr>
            <w:tcW w:w="3013" w:type="dxa"/>
            <w:noWrap/>
            <w:vAlign w:val="center"/>
          </w:tcPr>
          <w:p w:rsidR="00D0346F" w:rsidRDefault="00D0346F">
            <w:pPr>
              <w:spacing w:line="240" w:lineRule="exact"/>
              <w:jc w:val="center"/>
              <w:rPr>
                <w:rFonts w:ascii="宋体" w:eastAsia="宋体" w:hAnsi="宋体"/>
                <w:bCs/>
                <w:color w:val="FF0000"/>
                <w:szCs w:val="21"/>
              </w:rPr>
            </w:pPr>
          </w:p>
        </w:tc>
      </w:tr>
      <w:tr w:rsidR="00D0346F">
        <w:trPr>
          <w:cantSplit/>
          <w:trHeight w:val="425"/>
        </w:trPr>
        <w:tc>
          <w:tcPr>
            <w:tcW w:w="1114" w:type="dxa"/>
            <w:gridSpan w:val="2"/>
            <w:noWrap/>
            <w:vAlign w:val="center"/>
          </w:tcPr>
          <w:p w:rsidR="00D0346F" w:rsidRDefault="003956B1">
            <w:pPr>
              <w:spacing w:line="560" w:lineRule="exact"/>
              <w:ind w:leftChars="-50" w:left="-105" w:rightChars="-50" w:right="-105"/>
              <w:jc w:val="center"/>
              <w:rPr>
                <w:szCs w:val="21"/>
              </w:rPr>
            </w:pPr>
            <w:r>
              <w:rPr>
                <w:rFonts w:hint="eastAsia"/>
                <w:szCs w:val="21"/>
              </w:rPr>
              <w:t>比选报价</w:t>
            </w:r>
          </w:p>
        </w:tc>
        <w:tc>
          <w:tcPr>
            <w:tcW w:w="3013" w:type="dxa"/>
            <w:gridSpan w:val="2"/>
            <w:noWrap/>
            <w:vAlign w:val="center"/>
          </w:tcPr>
          <w:p w:rsidR="00D0346F" w:rsidRDefault="00D0346F">
            <w:pPr>
              <w:spacing w:line="560" w:lineRule="exact"/>
              <w:jc w:val="center"/>
              <w:rPr>
                <w:szCs w:val="21"/>
              </w:rPr>
            </w:pPr>
          </w:p>
        </w:tc>
        <w:tc>
          <w:tcPr>
            <w:tcW w:w="3013" w:type="dxa"/>
            <w:gridSpan w:val="2"/>
            <w:noWrap/>
            <w:vAlign w:val="center"/>
          </w:tcPr>
          <w:p w:rsidR="00D0346F" w:rsidRDefault="00D0346F">
            <w:pPr>
              <w:spacing w:line="560" w:lineRule="exact"/>
              <w:jc w:val="center"/>
              <w:rPr>
                <w:szCs w:val="21"/>
              </w:rPr>
            </w:pPr>
          </w:p>
        </w:tc>
        <w:tc>
          <w:tcPr>
            <w:tcW w:w="3013" w:type="dxa"/>
            <w:noWrap/>
            <w:vAlign w:val="center"/>
          </w:tcPr>
          <w:p w:rsidR="00D0346F" w:rsidRDefault="00D0346F">
            <w:pPr>
              <w:spacing w:line="560" w:lineRule="exact"/>
              <w:jc w:val="center"/>
              <w:rPr>
                <w:szCs w:val="21"/>
              </w:rPr>
            </w:pPr>
          </w:p>
        </w:tc>
      </w:tr>
      <w:tr w:rsidR="00D0346F">
        <w:trPr>
          <w:cantSplit/>
          <w:trHeight w:val="425"/>
        </w:trPr>
        <w:tc>
          <w:tcPr>
            <w:tcW w:w="1114" w:type="dxa"/>
            <w:gridSpan w:val="2"/>
            <w:noWrap/>
            <w:vAlign w:val="center"/>
          </w:tcPr>
          <w:p w:rsidR="00D0346F" w:rsidRDefault="003956B1">
            <w:pPr>
              <w:spacing w:line="560" w:lineRule="exact"/>
              <w:ind w:leftChars="-50" w:left="-105" w:rightChars="-50" w:right="-105"/>
              <w:jc w:val="center"/>
              <w:rPr>
                <w:szCs w:val="21"/>
              </w:rPr>
            </w:pPr>
            <w:r>
              <w:rPr>
                <w:rFonts w:hint="eastAsia"/>
                <w:szCs w:val="21"/>
              </w:rPr>
              <w:t>基准价</w:t>
            </w:r>
          </w:p>
        </w:tc>
        <w:tc>
          <w:tcPr>
            <w:tcW w:w="9039" w:type="dxa"/>
            <w:gridSpan w:val="5"/>
            <w:noWrap/>
            <w:vAlign w:val="center"/>
          </w:tcPr>
          <w:p w:rsidR="00D0346F" w:rsidRDefault="00D0346F">
            <w:pPr>
              <w:spacing w:line="560" w:lineRule="exact"/>
              <w:jc w:val="center"/>
              <w:rPr>
                <w:szCs w:val="21"/>
              </w:rPr>
            </w:pPr>
          </w:p>
        </w:tc>
      </w:tr>
      <w:tr w:rsidR="00D0346F">
        <w:trPr>
          <w:cantSplit/>
          <w:trHeight w:val="425"/>
        </w:trPr>
        <w:tc>
          <w:tcPr>
            <w:tcW w:w="1114" w:type="dxa"/>
            <w:gridSpan w:val="2"/>
            <w:noWrap/>
            <w:vAlign w:val="center"/>
          </w:tcPr>
          <w:p w:rsidR="00D0346F" w:rsidRDefault="003956B1">
            <w:pPr>
              <w:spacing w:line="560" w:lineRule="exact"/>
              <w:ind w:leftChars="-50" w:left="-105" w:rightChars="-50" w:right="-105"/>
              <w:jc w:val="center"/>
              <w:rPr>
                <w:szCs w:val="21"/>
              </w:rPr>
            </w:pPr>
            <w:r>
              <w:rPr>
                <w:rFonts w:hint="eastAsia"/>
                <w:szCs w:val="21"/>
              </w:rPr>
              <w:t>X</w:t>
            </w:r>
            <w:r>
              <w:rPr>
                <w:rFonts w:hint="eastAsia"/>
                <w:szCs w:val="21"/>
              </w:rPr>
              <w:t>值</w:t>
            </w:r>
          </w:p>
        </w:tc>
        <w:tc>
          <w:tcPr>
            <w:tcW w:w="3013" w:type="dxa"/>
            <w:gridSpan w:val="2"/>
            <w:noWrap/>
            <w:vAlign w:val="center"/>
          </w:tcPr>
          <w:p w:rsidR="00D0346F" w:rsidRDefault="00D0346F">
            <w:pPr>
              <w:spacing w:line="560" w:lineRule="exact"/>
              <w:jc w:val="center"/>
              <w:rPr>
                <w:szCs w:val="21"/>
              </w:rPr>
            </w:pPr>
          </w:p>
        </w:tc>
        <w:tc>
          <w:tcPr>
            <w:tcW w:w="3013" w:type="dxa"/>
            <w:gridSpan w:val="2"/>
            <w:noWrap/>
            <w:vAlign w:val="center"/>
          </w:tcPr>
          <w:p w:rsidR="00D0346F" w:rsidRDefault="00D0346F">
            <w:pPr>
              <w:spacing w:line="560" w:lineRule="exact"/>
              <w:jc w:val="center"/>
              <w:rPr>
                <w:szCs w:val="21"/>
              </w:rPr>
            </w:pPr>
          </w:p>
        </w:tc>
        <w:tc>
          <w:tcPr>
            <w:tcW w:w="3013" w:type="dxa"/>
            <w:noWrap/>
            <w:vAlign w:val="center"/>
          </w:tcPr>
          <w:p w:rsidR="00D0346F" w:rsidRDefault="00D0346F">
            <w:pPr>
              <w:spacing w:line="560" w:lineRule="exact"/>
              <w:jc w:val="center"/>
              <w:rPr>
                <w:szCs w:val="21"/>
              </w:rPr>
            </w:pPr>
          </w:p>
        </w:tc>
      </w:tr>
      <w:tr w:rsidR="00D0346F">
        <w:trPr>
          <w:cantSplit/>
          <w:trHeight w:val="425"/>
        </w:trPr>
        <w:tc>
          <w:tcPr>
            <w:tcW w:w="1114" w:type="dxa"/>
            <w:gridSpan w:val="2"/>
            <w:noWrap/>
            <w:vAlign w:val="center"/>
          </w:tcPr>
          <w:p w:rsidR="00D0346F" w:rsidRDefault="003956B1">
            <w:pPr>
              <w:spacing w:line="360" w:lineRule="exact"/>
              <w:ind w:leftChars="-50" w:left="-105" w:rightChars="-50" w:right="-105"/>
              <w:jc w:val="center"/>
              <w:rPr>
                <w:szCs w:val="21"/>
              </w:rPr>
            </w:pPr>
            <w:r>
              <w:rPr>
                <w:rFonts w:hint="eastAsia"/>
                <w:szCs w:val="21"/>
              </w:rPr>
              <w:t>比选报价</w:t>
            </w:r>
          </w:p>
          <w:p w:rsidR="00D0346F" w:rsidRDefault="003956B1">
            <w:pPr>
              <w:spacing w:line="360" w:lineRule="exact"/>
              <w:ind w:leftChars="-50" w:left="-105" w:rightChars="-50" w:right="-105"/>
              <w:jc w:val="center"/>
              <w:rPr>
                <w:szCs w:val="21"/>
              </w:rPr>
            </w:pPr>
            <w:r>
              <w:rPr>
                <w:rFonts w:hint="eastAsia"/>
                <w:szCs w:val="21"/>
              </w:rPr>
              <w:t>得分</w:t>
            </w:r>
          </w:p>
        </w:tc>
        <w:tc>
          <w:tcPr>
            <w:tcW w:w="3013" w:type="dxa"/>
            <w:gridSpan w:val="2"/>
            <w:noWrap/>
            <w:vAlign w:val="center"/>
          </w:tcPr>
          <w:p w:rsidR="00D0346F" w:rsidRDefault="00D0346F" w:rsidP="003956B1">
            <w:pPr>
              <w:spacing w:line="560" w:lineRule="exact"/>
              <w:ind w:leftChars="-409" w:left="-859" w:firstLineChars="409" w:firstLine="859"/>
              <w:jc w:val="center"/>
              <w:rPr>
                <w:szCs w:val="21"/>
              </w:rPr>
            </w:pPr>
          </w:p>
        </w:tc>
        <w:tc>
          <w:tcPr>
            <w:tcW w:w="3013" w:type="dxa"/>
            <w:gridSpan w:val="2"/>
            <w:noWrap/>
            <w:vAlign w:val="center"/>
          </w:tcPr>
          <w:p w:rsidR="00D0346F" w:rsidRDefault="00D0346F" w:rsidP="003956B1">
            <w:pPr>
              <w:spacing w:line="560" w:lineRule="exact"/>
              <w:ind w:leftChars="-409" w:left="-859" w:firstLineChars="409" w:firstLine="859"/>
              <w:jc w:val="center"/>
              <w:rPr>
                <w:szCs w:val="21"/>
              </w:rPr>
            </w:pPr>
          </w:p>
        </w:tc>
        <w:tc>
          <w:tcPr>
            <w:tcW w:w="3013" w:type="dxa"/>
            <w:noWrap/>
            <w:vAlign w:val="center"/>
          </w:tcPr>
          <w:p w:rsidR="00D0346F" w:rsidRDefault="00D0346F" w:rsidP="003956B1">
            <w:pPr>
              <w:spacing w:line="560" w:lineRule="exact"/>
              <w:ind w:leftChars="-409" w:left="-859" w:firstLineChars="409" w:firstLine="859"/>
              <w:jc w:val="center"/>
              <w:rPr>
                <w:szCs w:val="21"/>
              </w:rPr>
            </w:pPr>
          </w:p>
        </w:tc>
      </w:tr>
    </w:tbl>
    <w:p w:rsidR="00D0346F" w:rsidRDefault="003956B1" w:rsidP="003956B1">
      <w:pPr>
        <w:pStyle w:val="a9"/>
        <w:tabs>
          <w:tab w:val="left" w:pos="1417"/>
        </w:tabs>
        <w:spacing w:before="4" w:line="410" w:lineRule="auto"/>
        <w:ind w:leftChars="200" w:left="420" w:right="509" w:firstLineChars="100" w:firstLine="280"/>
        <w:rPr>
          <w:rFonts w:ascii="Times New Roman" w:eastAsia="宋体" w:hAnsi="Times New Roman"/>
          <w:bCs/>
          <w:sz w:val="28"/>
          <w:szCs w:val="28"/>
        </w:rPr>
      </w:pPr>
      <w:r>
        <w:rPr>
          <w:rFonts w:ascii="Times New Roman" w:eastAsia="宋体" w:hAnsi="Times New Roman" w:hint="eastAsia"/>
          <w:bCs/>
          <w:sz w:val="28"/>
          <w:szCs w:val="28"/>
        </w:rPr>
        <w:t>注：合格参与比选人的有效报价的平均数确定基准价；若参与比选人的报价高于上限价或低于下限价为无效报价，则无效比选人的报价不进入基准价计算。得分计算保留</w:t>
      </w:r>
      <w:r>
        <w:rPr>
          <w:rFonts w:ascii="Times New Roman" w:eastAsia="宋体" w:hAnsi="Times New Roman" w:hint="eastAsia"/>
          <w:bCs/>
          <w:sz w:val="28"/>
          <w:szCs w:val="28"/>
        </w:rPr>
        <w:t xml:space="preserve"> 2 </w:t>
      </w:r>
      <w:r>
        <w:rPr>
          <w:rFonts w:ascii="Times New Roman" w:eastAsia="宋体" w:hAnsi="Times New Roman" w:hint="eastAsia"/>
          <w:bCs/>
          <w:sz w:val="28"/>
          <w:szCs w:val="28"/>
        </w:rPr>
        <w:t>位小数（百分比亦取</w:t>
      </w:r>
      <w:r>
        <w:rPr>
          <w:rFonts w:ascii="Times New Roman" w:eastAsia="宋体" w:hAnsi="Times New Roman" w:hint="eastAsia"/>
          <w:bCs/>
          <w:sz w:val="28"/>
          <w:szCs w:val="28"/>
        </w:rPr>
        <w:t xml:space="preserve"> 2 </w:t>
      </w:r>
      <w:r>
        <w:rPr>
          <w:rFonts w:ascii="Times New Roman" w:eastAsia="宋体" w:hAnsi="Times New Roman" w:hint="eastAsia"/>
          <w:bCs/>
          <w:sz w:val="28"/>
          <w:szCs w:val="28"/>
        </w:rPr>
        <w:t>位小数），第</w:t>
      </w:r>
      <w:r>
        <w:rPr>
          <w:rFonts w:ascii="Times New Roman" w:eastAsia="宋体" w:hAnsi="Times New Roman" w:hint="eastAsia"/>
          <w:bCs/>
          <w:sz w:val="28"/>
          <w:szCs w:val="28"/>
        </w:rPr>
        <w:t xml:space="preserve"> 3 </w:t>
      </w:r>
      <w:r>
        <w:rPr>
          <w:rFonts w:ascii="Times New Roman" w:eastAsia="宋体" w:hAnsi="Times New Roman" w:hint="eastAsia"/>
          <w:bCs/>
          <w:sz w:val="28"/>
          <w:szCs w:val="28"/>
        </w:rPr>
        <w:t>位小数</w:t>
      </w:r>
      <w:r>
        <w:rPr>
          <w:rFonts w:ascii="Times New Roman" w:eastAsia="宋体" w:hAnsi="Times New Roman" w:hint="eastAsia"/>
          <w:bCs/>
          <w:sz w:val="28"/>
          <w:szCs w:val="28"/>
        </w:rPr>
        <w:t xml:space="preserve"> 4 </w:t>
      </w:r>
      <w:r>
        <w:rPr>
          <w:rFonts w:ascii="Times New Roman" w:eastAsia="宋体" w:hAnsi="Times New Roman" w:hint="eastAsia"/>
          <w:bCs/>
          <w:sz w:val="28"/>
          <w:szCs w:val="28"/>
        </w:rPr>
        <w:t>舍</w:t>
      </w:r>
      <w:r>
        <w:rPr>
          <w:rFonts w:ascii="Times New Roman" w:eastAsia="宋体" w:hAnsi="Times New Roman" w:hint="eastAsia"/>
          <w:bCs/>
          <w:sz w:val="28"/>
          <w:szCs w:val="28"/>
        </w:rPr>
        <w:t xml:space="preserve"> 5 </w:t>
      </w:r>
      <w:r>
        <w:rPr>
          <w:rFonts w:ascii="Times New Roman" w:eastAsia="宋体" w:hAnsi="Times New Roman" w:hint="eastAsia"/>
          <w:bCs/>
          <w:sz w:val="28"/>
          <w:szCs w:val="28"/>
        </w:rPr>
        <w:t>入。</w:t>
      </w:r>
    </w:p>
    <w:p w:rsidR="00D0346F" w:rsidRDefault="00D0346F" w:rsidP="003956B1">
      <w:pPr>
        <w:pStyle w:val="a9"/>
        <w:tabs>
          <w:tab w:val="left" w:pos="1417"/>
        </w:tabs>
        <w:spacing w:before="4" w:line="410" w:lineRule="auto"/>
        <w:ind w:leftChars="200" w:left="420" w:right="509" w:firstLineChars="100" w:firstLine="320"/>
        <w:rPr>
          <w:rFonts w:ascii="仿宋" w:eastAsia="仿宋" w:hAnsi="仿宋" w:cs="宋体"/>
          <w:kern w:val="0"/>
          <w:sz w:val="32"/>
          <w:szCs w:val="32"/>
        </w:rPr>
      </w:pPr>
    </w:p>
    <w:p w:rsidR="00D0346F" w:rsidRDefault="00D0346F" w:rsidP="003956B1">
      <w:pPr>
        <w:pStyle w:val="a9"/>
        <w:tabs>
          <w:tab w:val="left" w:pos="1417"/>
        </w:tabs>
        <w:spacing w:before="4" w:line="410" w:lineRule="auto"/>
        <w:ind w:leftChars="200" w:left="420" w:right="509" w:firstLineChars="100" w:firstLine="320"/>
        <w:rPr>
          <w:rFonts w:ascii="仿宋" w:eastAsia="仿宋" w:hAnsi="仿宋" w:cs="宋体"/>
          <w:kern w:val="0"/>
          <w:sz w:val="32"/>
          <w:szCs w:val="32"/>
        </w:rPr>
      </w:pPr>
    </w:p>
    <w:p w:rsidR="00D0346F" w:rsidRDefault="00D0346F" w:rsidP="003956B1">
      <w:pPr>
        <w:pStyle w:val="a9"/>
        <w:tabs>
          <w:tab w:val="left" w:pos="1417"/>
        </w:tabs>
        <w:spacing w:before="4" w:line="410" w:lineRule="auto"/>
        <w:ind w:leftChars="200" w:left="420" w:right="509" w:firstLineChars="100" w:firstLine="320"/>
        <w:rPr>
          <w:rFonts w:ascii="仿宋" w:eastAsia="仿宋" w:hAnsi="仿宋" w:cs="宋体"/>
          <w:kern w:val="0"/>
          <w:sz w:val="32"/>
          <w:szCs w:val="32"/>
        </w:rPr>
      </w:pPr>
    </w:p>
    <w:p w:rsidR="00D0346F" w:rsidRDefault="00D0346F" w:rsidP="003956B1">
      <w:pPr>
        <w:pStyle w:val="a9"/>
        <w:tabs>
          <w:tab w:val="left" w:pos="1417"/>
        </w:tabs>
        <w:spacing w:before="4" w:line="410" w:lineRule="auto"/>
        <w:ind w:leftChars="200" w:left="420" w:right="509" w:firstLineChars="100" w:firstLine="320"/>
        <w:rPr>
          <w:rFonts w:ascii="仿宋" w:eastAsia="仿宋" w:hAnsi="仿宋" w:cs="宋体"/>
          <w:kern w:val="0"/>
          <w:sz w:val="32"/>
          <w:szCs w:val="32"/>
        </w:rPr>
      </w:pPr>
    </w:p>
    <w:p w:rsidR="00D0346F" w:rsidRDefault="00D0346F" w:rsidP="003956B1">
      <w:pPr>
        <w:pStyle w:val="a9"/>
        <w:tabs>
          <w:tab w:val="left" w:pos="1417"/>
        </w:tabs>
        <w:spacing w:before="4" w:line="410" w:lineRule="auto"/>
        <w:ind w:leftChars="200" w:left="420" w:right="509" w:firstLineChars="100" w:firstLine="320"/>
        <w:rPr>
          <w:rFonts w:ascii="仿宋" w:eastAsia="仿宋" w:hAnsi="仿宋" w:cs="宋体"/>
          <w:kern w:val="0"/>
          <w:sz w:val="32"/>
          <w:szCs w:val="32"/>
        </w:rPr>
      </w:pPr>
    </w:p>
    <w:p w:rsidR="00D0346F" w:rsidRDefault="00D0346F" w:rsidP="003956B1">
      <w:pPr>
        <w:pStyle w:val="a9"/>
        <w:tabs>
          <w:tab w:val="left" w:pos="1417"/>
        </w:tabs>
        <w:spacing w:before="4" w:line="410" w:lineRule="auto"/>
        <w:ind w:leftChars="200" w:left="420" w:right="509" w:firstLineChars="100" w:firstLine="320"/>
        <w:rPr>
          <w:rFonts w:ascii="仿宋" w:eastAsia="仿宋" w:hAnsi="仿宋" w:cs="宋体"/>
          <w:kern w:val="0"/>
          <w:sz w:val="32"/>
          <w:szCs w:val="32"/>
        </w:rPr>
      </w:pPr>
    </w:p>
    <w:p w:rsidR="00D0346F" w:rsidRDefault="00D0346F" w:rsidP="003956B1">
      <w:pPr>
        <w:pStyle w:val="a9"/>
        <w:tabs>
          <w:tab w:val="left" w:pos="1417"/>
        </w:tabs>
        <w:spacing w:before="4" w:line="410" w:lineRule="auto"/>
        <w:ind w:leftChars="200" w:left="420" w:right="509" w:firstLineChars="100" w:firstLine="320"/>
        <w:rPr>
          <w:rFonts w:ascii="仿宋" w:eastAsia="仿宋" w:hAnsi="仿宋" w:cs="宋体"/>
          <w:kern w:val="0"/>
          <w:sz w:val="32"/>
          <w:szCs w:val="32"/>
        </w:rPr>
      </w:pPr>
    </w:p>
    <w:p w:rsidR="00D0346F" w:rsidRDefault="003956B1" w:rsidP="003956B1">
      <w:pPr>
        <w:pStyle w:val="a9"/>
        <w:tabs>
          <w:tab w:val="left" w:pos="1417"/>
        </w:tabs>
        <w:spacing w:before="4" w:line="410" w:lineRule="auto"/>
        <w:ind w:leftChars="200" w:left="420" w:right="509" w:firstLineChars="100" w:firstLine="320"/>
        <w:jc w:val="center"/>
        <w:rPr>
          <w:rFonts w:ascii="仿宋" w:eastAsia="仿宋" w:hAnsi="仿宋" w:cs="宋体"/>
          <w:kern w:val="0"/>
          <w:sz w:val="32"/>
          <w:szCs w:val="32"/>
        </w:rPr>
      </w:pPr>
      <w:r>
        <w:rPr>
          <w:rFonts w:ascii="仿宋" w:eastAsia="仿宋" w:hAnsi="仿宋" w:cs="宋体" w:hint="eastAsia"/>
          <w:kern w:val="0"/>
          <w:sz w:val="32"/>
          <w:szCs w:val="32"/>
        </w:rPr>
        <w:t>评审委员会</w:t>
      </w:r>
    </w:p>
    <w:p w:rsidR="00D0346F" w:rsidRDefault="003956B1" w:rsidP="00D0346F">
      <w:pPr>
        <w:pStyle w:val="a9"/>
        <w:tabs>
          <w:tab w:val="left" w:pos="1417"/>
        </w:tabs>
        <w:spacing w:before="4" w:line="410" w:lineRule="auto"/>
        <w:ind w:leftChars="200" w:left="420" w:right="509" w:firstLineChars="100" w:firstLine="280"/>
        <w:rPr>
          <w:rFonts w:ascii="Times New Roman" w:eastAsia="宋体" w:hAnsi="Times New Roman"/>
          <w:bCs/>
          <w:sz w:val="28"/>
          <w:szCs w:val="28"/>
        </w:rPr>
      </w:pPr>
      <w:r>
        <w:rPr>
          <w:rFonts w:ascii="Times New Roman" w:eastAsia="宋体" w:hAnsi="Times New Roman" w:hint="eastAsia"/>
          <w:bCs/>
          <w:sz w:val="28"/>
          <w:szCs w:val="28"/>
        </w:rPr>
        <w:t>评审委员会由</w:t>
      </w:r>
      <w:r>
        <w:rPr>
          <w:rFonts w:ascii="Times New Roman" w:eastAsia="宋体" w:hAnsi="Times New Roman" w:hint="eastAsia"/>
          <w:bCs/>
          <w:sz w:val="28"/>
          <w:szCs w:val="28"/>
        </w:rPr>
        <w:t>5</w:t>
      </w:r>
      <w:r>
        <w:rPr>
          <w:rFonts w:ascii="Times New Roman" w:eastAsia="宋体" w:hAnsi="Times New Roman" w:hint="eastAsia"/>
          <w:bCs/>
          <w:sz w:val="28"/>
          <w:szCs w:val="28"/>
        </w:rPr>
        <w:t>人（含</w:t>
      </w:r>
      <w:r>
        <w:rPr>
          <w:rFonts w:ascii="Times New Roman" w:eastAsia="宋体" w:hAnsi="Times New Roman" w:hint="eastAsia"/>
          <w:bCs/>
          <w:sz w:val="28"/>
          <w:szCs w:val="28"/>
        </w:rPr>
        <w:t>5</w:t>
      </w:r>
      <w:r>
        <w:rPr>
          <w:rFonts w:ascii="Times New Roman" w:eastAsia="宋体" w:hAnsi="Times New Roman" w:hint="eastAsia"/>
          <w:bCs/>
          <w:sz w:val="28"/>
          <w:szCs w:val="28"/>
        </w:rPr>
        <w:t>人）以上单数组成，对各合格参与比选人进行综合投票排序打分，排序第一名的计</w:t>
      </w:r>
      <w:r>
        <w:rPr>
          <w:rFonts w:ascii="Times New Roman" w:eastAsia="宋体" w:hAnsi="Times New Roman" w:hint="eastAsia"/>
          <w:bCs/>
          <w:sz w:val="28"/>
          <w:szCs w:val="28"/>
        </w:rPr>
        <w:t>100</w:t>
      </w:r>
      <w:r>
        <w:rPr>
          <w:rFonts w:ascii="Times New Roman" w:eastAsia="宋体" w:hAnsi="Times New Roman" w:hint="eastAsia"/>
          <w:bCs/>
          <w:sz w:val="28"/>
          <w:szCs w:val="28"/>
        </w:rPr>
        <w:t>分，排名第二的计</w:t>
      </w:r>
      <w:r>
        <w:rPr>
          <w:rFonts w:ascii="Times New Roman" w:eastAsia="宋体" w:hAnsi="Times New Roman" w:hint="eastAsia"/>
          <w:bCs/>
          <w:sz w:val="28"/>
          <w:szCs w:val="28"/>
        </w:rPr>
        <w:t>98</w:t>
      </w:r>
      <w:r>
        <w:rPr>
          <w:rFonts w:ascii="Times New Roman" w:eastAsia="宋体" w:hAnsi="Times New Roman" w:hint="eastAsia"/>
          <w:bCs/>
          <w:sz w:val="28"/>
          <w:szCs w:val="28"/>
        </w:rPr>
        <w:t>分，排名第三的计</w:t>
      </w:r>
      <w:r>
        <w:rPr>
          <w:rFonts w:ascii="Times New Roman" w:eastAsia="宋体" w:hAnsi="Times New Roman" w:hint="eastAsia"/>
          <w:bCs/>
          <w:sz w:val="28"/>
          <w:szCs w:val="28"/>
        </w:rPr>
        <w:t>96</w:t>
      </w:r>
      <w:r>
        <w:rPr>
          <w:rFonts w:ascii="Times New Roman" w:eastAsia="宋体" w:hAnsi="Times New Roman" w:hint="eastAsia"/>
          <w:bCs/>
          <w:sz w:val="28"/>
          <w:szCs w:val="28"/>
        </w:rPr>
        <w:t>分，以此类推每降低一个名次减</w:t>
      </w:r>
      <w:r>
        <w:rPr>
          <w:rFonts w:ascii="Times New Roman" w:eastAsia="宋体" w:hAnsi="Times New Roman" w:hint="eastAsia"/>
          <w:bCs/>
          <w:sz w:val="28"/>
          <w:szCs w:val="28"/>
        </w:rPr>
        <w:t>2</w:t>
      </w:r>
      <w:r>
        <w:rPr>
          <w:rFonts w:ascii="Times New Roman" w:eastAsia="宋体" w:hAnsi="Times New Roman" w:hint="eastAsia"/>
          <w:bCs/>
          <w:sz w:val="28"/>
          <w:szCs w:val="28"/>
        </w:rPr>
        <w:t>分。</w:t>
      </w:r>
    </w:p>
    <w:sectPr w:rsidR="00D0346F" w:rsidSect="00D0346F">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FD4" w:rsidRDefault="00EF3FD4" w:rsidP="003956B1">
      <w:r>
        <w:separator/>
      </w:r>
    </w:p>
  </w:endnote>
  <w:endnote w:type="continuationSeparator" w:id="0">
    <w:p w:rsidR="00EF3FD4" w:rsidRDefault="00EF3FD4" w:rsidP="003956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FD4" w:rsidRDefault="00EF3FD4" w:rsidP="003956B1">
      <w:r>
        <w:separator/>
      </w:r>
    </w:p>
  </w:footnote>
  <w:footnote w:type="continuationSeparator" w:id="0">
    <w:p w:rsidR="00EF3FD4" w:rsidRDefault="00EF3FD4" w:rsidP="003956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605F8"/>
    <w:rsid w:val="00003951"/>
    <w:rsid w:val="00006C12"/>
    <w:rsid w:val="0001183E"/>
    <w:rsid w:val="00011956"/>
    <w:rsid w:val="00016857"/>
    <w:rsid w:val="00023158"/>
    <w:rsid w:val="00026EC8"/>
    <w:rsid w:val="00031B1B"/>
    <w:rsid w:val="00031D30"/>
    <w:rsid w:val="00034BE7"/>
    <w:rsid w:val="00041BA8"/>
    <w:rsid w:val="00065632"/>
    <w:rsid w:val="00066858"/>
    <w:rsid w:val="000712C3"/>
    <w:rsid w:val="000773AC"/>
    <w:rsid w:val="00085101"/>
    <w:rsid w:val="00087423"/>
    <w:rsid w:val="000B54BF"/>
    <w:rsid w:val="000D4DA0"/>
    <w:rsid w:val="000D5883"/>
    <w:rsid w:val="000E51A8"/>
    <w:rsid w:val="000F06A5"/>
    <w:rsid w:val="00107788"/>
    <w:rsid w:val="0011271D"/>
    <w:rsid w:val="00114FB4"/>
    <w:rsid w:val="001411D2"/>
    <w:rsid w:val="00154DCF"/>
    <w:rsid w:val="00160227"/>
    <w:rsid w:val="001643F9"/>
    <w:rsid w:val="00165BF7"/>
    <w:rsid w:val="0017515C"/>
    <w:rsid w:val="00181F7C"/>
    <w:rsid w:val="00195046"/>
    <w:rsid w:val="00197BDA"/>
    <w:rsid w:val="001A0434"/>
    <w:rsid w:val="001B76FB"/>
    <w:rsid w:val="001C380A"/>
    <w:rsid w:val="001C540D"/>
    <w:rsid w:val="001D37D8"/>
    <w:rsid w:val="001E49B8"/>
    <w:rsid w:val="001E61E7"/>
    <w:rsid w:val="0021293A"/>
    <w:rsid w:val="00230033"/>
    <w:rsid w:val="00260A42"/>
    <w:rsid w:val="00261F77"/>
    <w:rsid w:val="00294345"/>
    <w:rsid w:val="002B02AC"/>
    <w:rsid w:val="002B42D9"/>
    <w:rsid w:val="002C6458"/>
    <w:rsid w:val="002E10A6"/>
    <w:rsid w:val="002E12EA"/>
    <w:rsid w:val="003007BD"/>
    <w:rsid w:val="00305D6C"/>
    <w:rsid w:val="003177C5"/>
    <w:rsid w:val="00350915"/>
    <w:rsid w:val="00376497"/>
    <w:rsid w:val="00381D6C"/>
    <w:rsid w:val="003943E2"/>
    <w:rsid w:val="003956B1"/>
    <w:rsid w:val="003A71B4"/>
    <w:rsid w:val="003B39A8"/>
    <w:rsid w:val="003B49F5"/>
    <w:rsid w:val="003C5044"/>
    <w:rsid w:val="003D12DA"/>
    <w:rsid w:val="003D2ABD"/>
    <w:rsid w:val="003D5D53"/>
    <w:rsid w:val="003F53C4"/>
    <w:rsid w:val="00405AAB"/>
    <w:rsid w:val="00413F71"/>
    <w:rsid w:val="004150F6"/>
    <w:rsid w:val="00415413"/>
    <w:rsid w:val="00421D0D"/>
    <w:rsid w:val="0044071C"/>
    <w:rsid w:val="00440C37"/>
    <w:rsid w:val="00444876"/>
    <w:rsid w:val="0045248C"/>
    <w:rsid w:val="00453620"/>
    <w:rsid w:val="00492B7B"/>
    <w:rsid w:val="004A2BF4"/>
    <w:rsid w:val="004A3785"/>
    <w:rsid w:val="004A7F6C"/>
    <w:rsid w:val="004B41A4"/>
    <w:rsid w:val="004C336F"/>
    <w:rsid w:val="004C4611"/>
    <w:rsid w:val="004F5D0F"/>
    <w:rsid w:val="004F78DA"/>
    <w:rsid w:val="005276E7"/>
    <w:rsid w:val="0053667F"/>
    <w:rsid w:val="00543905"/>
    <w:rsid w:val="00543EEF"/>
    <w:rsid w:val="00544F33"/>
    <w:rsid w:val="005464B8"/>
    <w:rsid w:val="0056313E"/>
    <w:rsid w:val="005717D2"/>
    <w:rsid w:val="005A24B8"/>
    <w:rsid w:val="005A684B"/>
    <w:rsid w:val="005B727B"/>
    <w:rsid w:val="005D6A49"/>
    <w:rsid w:val="005F4131"/>
    <w:rsid w:val="005F6789"/>
    <w:rsid w:val="005F6BEB"/>
    <w:rsid w:val="00603630"/>
    <w:rsid w:val="00626E6F"/>
    <w:rsid w:val="00627244"/>
    <w:rsid w:val="00634027"/>
    <w:rsid w:val="00652B37"/>
    <w:rsid w:val="00664018"/>
    <w:rsid w:val="006728FB"/>
    <w:rsid w:val="00672D5F"/>
    <w:rsid w:val="006762E3"/>
    <w:rsid w:val="00681F7D"/>
    <w:rsid w:val="00685374"/>
    <w:rsid w:val="00687DB5"/>
    <w:rsid w:val="00693651"/>
    <w:rsid w:val="006C4722"/>
    <w:rsid w:val="006C69B1"/>
    <w:rsid w:val="006D409D"/>
    <w:rsid w:val="006D4EF6"/>
    <w:rsid w:val="006F1CB0"/>
    <w:rsid w:val="006F2DA6"/>
    <w:rsid w:val="006F63E5"/>
    <w:rsid w:val="00735663"/>
    <w:rsid w:val="00737B59"/>
    <w:rsid w:val="00743320"/>
    <w:rsid w:val="00752C65"/>
    <w:rsid w:val="0076293A"/>
    <w:rsid w:val="00767789"/>
    <w:rsid w:val="00787276"/>
    <w:rsid w:val="007A4D8A"/>
    <w:rsid w:val="007B4CCD"/>
    <w:rsid w:val="007D4C2B"/>
    <w:rsid w:val="007E177D"/>
    <w:rsid w:val="007E7FA8"/>
    <w:rsid w:val="008175C7"/>
    <w:rsid w:val="00826127"/>
    <w:rsid w:val="00826927"/>
    <w:rsid w:val="0082709B"/>
    <w:rsid w:val="008312ED"/>
    <w:rsid w:val="0083378F"/>
    <w:rsid w:val="0085135C"/>
    <w:rsid w:val="008640DE"/>
    <w:rsid w:val="008935A4"/>
    <w:rsid w:val="008974DA"/>
    <w:rsid w:val="008B3BB1"/>
    <w:rsid w:val="008B63F0"/>
    <w:rsid w:val="008C3305"/>
    <w:rsid w:val="008E419C"/>
    <w:rsid w:val="008F29E2"/>
    <w:rsid w:val="00925787"/>
    <w:rsid w:val="00941B70"/>
    <w:rsid w:val="009420A0"/>
    <w:rsid w:val="00950D4E"/>
    <w:rsid w:val="00953E18"/>
    <w:rsid w:val="00967920"/>
    <w:rsid w:val="009737E0"/>
    <w:rsid w:val="00974C56"/>
    <w:rsid w:val="00984235"/>
    <w:rsid w:val="009852EF"/>
    <w:rsid w:val="009A23B5"/>
    <w:rsid w:val="009D09C8"/>
    <w:rsid w:val="009D4AAB"/>
    <w:rsid w:val="009E576D"/>
    <w:rsid w:val="009F5409"/>
    <w:rsid w:val="00A24B11"/>
    <w:rsid w:val="00A5670F"/>
    <w:rsid w:val="00A609AA"/>
    <w:rsid w:val="00A636CB"/>
    <w:rsid w:val="00A70209"/>
    <w:rsid w:val="00A8143A"/>
    <w:rsid w:val="00A845CF"/>
    <w:rsid w:val="00A86475"/>
    <w:rsid w:val="00A951FE"/>
    <w:rsid w:val="00AB0454"/>
    <w:rsid w:val="00AC6201"/>
    <w:rsid w:val="00AE3720"/>
    <w:rsid w:val="00B045FB"/>
    <w:rsid w:val="00B07BC7"/>
    <w:rsid w:val="00B25807"/>
    <w:rsid w:val="00B33C2A"/>
    <w:rsid w:val="00B36060"/>
    <w:rsid w:val="00B36DD3"/>
    <w:rsid w:val="00B4728D"/>
    <w:rsid w:val="00B53307"/>
    <w:rsid w:val="00B56B4F"/>
    <w:rsid w:val="00B631E2"/>
    <w:rsid w:val="00B93925"/>
    <w:rsid w:val="00B954EB"/>
    <w:rsid w:val="00BA6C7B"/>
    <w:rsid w:val="00BA7F6F"/>
    <w:rsid w:val="00BB46B5"/>
    <w:rsid w:val="00BC1AA7"/>
    <w:rsid w:val="00BD3EEE"/>
    <w:rsid w:val="00BE630E"/>
    <w:rsid w:val="00BF42A5"/>
    <w:rsid w:val="00C03D9D"/>
    <w:rsid w:val="00C13DE6"/>
    <w:rsid w:val="00C20FD2"/>
    <w:rsid w:val="00C26999"/>
    <w:rsid w:val="00C35520"/>
    <w:rsid w:val="00C35E3E"/>
    <w:rsid w:val="00C50A33"/>
    <w:rsid w:val="00C55560"/>
    <w:rsid w:val="00C65261"/>
    <w:rsid w:val="00C6722C"/>
    <w:rsid w:val="00CB6A67"/>
    <w:rsid w:val="00CC543E"/>
    <w:rsid w:val="00CD2B2B"/>
    <w:rsid w:val="00CE0C48"/>
    <w:rsid w:val="00CE7E94"/>
    <w:rsid w:val="00CF2957"/>
    <w:rsid w:val="00CF33E6"/>
    <w:rsid w:val="00CF4C5B"/>
    <w:rsid w:val="00D0346F"/>
    <w:rsid w:val="00D03BF4"/>
    <w:rsid w:val="00D32C6C"/>
    <w:rsid w:val="00D56CBE"/>
    <w:rsid w:val="00D65EBC"/>
    <w:rsid w:val="00D70F3E"/>
    <w:rsid w:val="00D826BF"/>
    <w:rsid w:val="00D85279"/>
    <w:rsid w:val="00D96C93"/>
    <w:rsid w:val="00DB3178"/>
    <w:rsid w:val="00DF292A"/>
    <w:rsid w:val="00E15EF9"/>
    <w:rsid w:val="00E334E1"/>
    <w:rsid w:val="00E40C2B"/>
    <w:rsid w:val="00E605F8"/>
    <w:rsid w:val="00E6412E"/>
    <w:rsid w:val="00E75125"/>
    <w:rsid w:val="00EC6252"/>
    <w:rsid w:val="00ED078D"/>
    <w:rsid w:val="00EE09E0"/>
    <w:rsid w:val="00EE55D1"/>
    <w:rsid w:val="00EF3FD4"/>
    <w:rsid w:val="00EF4E0B"/>
    <w:rsid w:val="00EF4E65"/>
    <w:rsid w:val="00F03457"/>
    <w:rsid w:val="00F13E0D"/>
    <w:rsid w:val="00F14840"/>
    <w:rsid w:val="00F23B9F"/>
    <w:rsid w:val="00F30574"/>
    <w:rsid w:val="00F34D31"/>
    <w:rsid w:val="00F44548"/>
    <w:rsid w:val="00F572F9"/>
    <w:rsid w:val="00F90CBA"/>
    <w:rsid w:val="00F954A1"/>
    <w:rsid w:val="00F95811"/>
    <w:rsid w:val="00FB2EF2"/>
    <w:rsid w:val="00FD301A"/>
    <w:rsid w:val="00FD546F"/>
    <w:rsid w:val="00FD7251"/>
    <w:rsid w:val="00FF4771"/>
    <w:rsid w:val="02445A7A"/>
    <w:rsid w:val="02C40969"/>
    <w:rsid w:val="054F2461"/>
    <w:rsid w:val="0AB522C9"/>
    <w:rsid w:val="0FC8224B"/>
    <w:rsid w:val="18441ED8"/>
    <w:rsid w:val="1D1C1676"/>
    <w:rsid w:val="28A40771"/>
    <w:rsid w:val="313B4889"/>
    <w:rsid w:val="31B31765"/>
    <w:rsid w:val="33606904"/>
    <w:rsid w:val="33895154"/>
    <w:rsid w:val="38157F40"/>
    <w:rsid w:val="388A0757"/>
    <w:rsid w:val="392505F0"/>
    <w:rsid w:val="3B7C1428"/>
    <w:rsid w:val="3BA43FF4"/>
    <w:rsid w:val="3C552C7F"/>
    <w:rsid w:val="3C5B508C"/>
    <w:rsid w:val="44D364EF"/>
    <w:rsid w:val="47512A75"/>
    <w:rsid w:val="518E7DF8"/>
    <w:rsid w:val="52936988"/>
    <w:rsid w:val="53C83FB8"/>
    <w:rsid w:val="588654C9"/>
    <w:rsid w:val="58AD704A"/>
    <w:rsid w:val="5C041B58"/>
    <w:rsid w:val="5E6D4A94"/>
    <w:rsid w:val="638E0ED0"/>
    <w:rsid w:val="644F28A6"/>
    <w:rsid w:val="648E1D64"/>
    <w:rsid w:val="65206DF6"/>
    <w:rsid w:val="69E855E3"/>
    <w:rsid w:val="6ABF35A4"/>
    <w:rsid w:val="6AEF4DFA"/>
    <w:rsid w:val="6B0C201C"/>
    <w:rsid w:val="6B8D6867"/>
    <w:rsid w:val="6C783074"/>
    <w:rsid w:val="6CE93B54"/>
    <w:rsid w:val="6D9C504D"/>
    <w:rsid w:val="7C8902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0346F"/>
    <w:pPr>
      <w:widowControl w:val="0"/>
      <w:jc w:val="both"/>
    </w:pPr>
    <w:rPr>
      <w:kern w:val="2"/>
      <w:sz w:val="21"/>
      <w:szCs w:val="22"/>
    </w:rPr>
  </w:style>
  <w:style w:type="paragraph" w:styleId="4">
    <w:name w:val="heading 4"/>
    <w:basedOn w:val="a"/>
    <w:next w:val="a"/>
    <w:qFormat/>
    <w:rsid w:val="00D0346F"/>
    <w:pPr>
      <w:keepNext/>
      <w:keepLines/>
      <w:spacing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D0346F"/>
    <w:rPr>
      <w:szCs w:val="21"/>
    </w:rPr>
  </w:style>
  <w:style w:type="paragraph" w:styleId="a4">
    <w:name w:val="Balloon Text"/>
    <w:basedOn w:val="a"/>
    <w:link w:val="Char"/>
    <w:uiPriority w:val="99"/>
    <w:semiHidden/>
    <w:unhideWhenUsed/>
    <w:qFormat/>
    <w:rsid w:val="00D0346F"/>
    <w:rPr>
      <w:sz w:val="18"/>
      <w:szCs w:val="18"/>
    </w:rPr>
  </w:style>
  <w:style w:type="paragraph" w:styleId="a5">
    <w:name w:val="footer"/>
    <w:basedOn w:val="a"/>
    <w:link w:val="Char0"/>
    <w:uiPriority w:val="99"/>
    <w:unhideWhenUsed/>
    <w:qFormat/>
    <w:rsid w:val="00D0346F"/>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D0346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D0346F"/>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2"/>
    <w:uiPriority w:val="59"/>
    <w:unhideWhenUsed/>
    <w:qFormat/>
    <w:rsid w:val="00D03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uiPriority w:val="99"/>
    <w:qFormat/>
    <w:rsid w:val="00D0346F"/>
    <w:rPr>
      <w:sz w:val="18"/>
      <w:szCs w:val="18"/>
    </w:rPr>
  </w:style>
  <w:style w:type="character" w:customStyle="1" w:styleId="Char0">
    <w:name w:val="页脚 Char"/>
    <w:basedOn w:val="a1"/>
    <w:link w:val="a5"/>
    <w:uiPriority w:val="99"/>
    <w:qFormat/>
    <w:rsid w:val="00D0346F"/>
    <w:rPr>
      <w:sz w:val="18"/>
      <w:szCs w:val="18"/>
    </w:rPr>
  </w:style>
  <w:style w:type="paragraph" w:styleId="a9">
    <w:name w:val="List Paragraph"/>
    <w:basedOn w:val="a"/>
    <w:uiPriority w:val="99"/>
    <w:unhideWhenUsed/>
    <w:qFormat/>
    <w:rsid w:val="00D0346F"/>
    <w:pPr>
      <w:ind w:firstLineChars="200" w:firstLine="420"/>
    </w:pPr>
  </w:style>
  <w:style w:type="character" w:customStyle="1" w:styleId="Char">
    <w:name w:val="批注框文本 Char"/>
    <w:basedOn w:val="a1"/>
    <w:link w:val="a4"/>
    <w:uiPriority w:val="99"/>
    <w:semiHidden/>
    <w:rsid w:val="00D0346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C72417-66BC-4EC8-864C-564577F9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510</Words>
  <Characters>2912</Characters>
  <Application>Microsoft Office Word</Application>
  <DocSecurity>0</DocSecurity>
  <Lines>24</Lines>
  <Paragraphs>6</Paragraphs>
  <ScaleCrop>false</ScaleCrop>
  <Company>微软中国</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微软用户</dc:creator>
  <cp:lastModifiedBy>PC</cp:lastModifiedBy>
  <cp:revision>3</cp:revision>
  <cp:lastPrinted>2022-01-19T06:25:00Z</cp:lastPrinted>
  <dcterms:created xsi:type="dcterms:W3CDTF">2022-01-19T06:25:00Z</dcterms:created>
  <dcterms:modified xsi:type="dcterms:W3CDTF">2022-01-19T06:51:00Z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367CCC2A683C4E58AD01CCE841D384CE</vt:lpwstr>
  </property>
</Properties>
</file>